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2B4" w:rsidRPr="00B93261" w:rsidRDefault="00B93261">
      <w:pPr>
        <w:spacing w:before="20" w:after="20" w:line="288" w:lineRule="auto"/>
        <w:rPr>
          <w:rFonts w:ascii="Abadi MT Condensed" w:eastAsia="Arial" w:hAnsi="Abadi MT Condensed" w:cs="Arial"/>
          <w:color w:val="676767"/>
          <w:sz w:val="40"/>
          <w:szCs w:val="40"/>
        </w:rPr>
      </w:pPr>
      <w:r w:rsidRPr="00B93261">
        <w:rPr>
          <w:rFonts w:ascii="Abadi MT Condensed" w:hAnsi="Abadi MT Condensed"/>
          <w:noProof/>
          <w:lang w:val="en-U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59055</wp:posOffset>
            </wp:positionH>
            <wp:positionV relativeFrom="page">
              <wp:posOffset>9106535</wp:posOffset>
            </wp:positionV>
            <wp:extent cx="1999146" cy="517646"/>
            <wp:effectExtent l="0" t="0" r="0" b="0"/>
            <wp:wrapThrough wrapText="bothSides" distL="0" distR="0">
              <wp:wrapPolygon edited="1">
                <wp:start x="1944" y="1938"/>
                <wp:lineTo x="2592" y="2524"/>
                <wp:lineTo x="2592" y="4154"/>
                <wp:lineTo x="1368" y="4431"/>
                <wp:lineTo x="1368" y="11354"/>
                <wp:lineTo x="1440" y="16892"/>
                <wp:lineTo x="1800" y="18000"/>
                <wp:lineTo x="2952" y="17446"/>
                <wp:lineTo x="3384" y="15231"/>
                <wp:lineTo x="3096" y="11908"/>
                <wp:lineTo x="1944" y="12462"/>
                <wp:lineTo x="1584" y="11354"/>
                <wp:lineTo x="1800" y="8862"/>
                <wp:lineTo x="2880" y="9138"/>
                <wp:lineTo x="3240" y="8308"/>
                <wp:lineTo x="3096" y="5262"/>
                <wp:lineTo x="2592" y="4154"/>
                <wp:lineTo x="2592" y="2524"/>
                <wp:lineTo x="3168" y="3046"/>
                <wp:lineTo x="3744" y="6369"/>
                <wp:lineTo x="3456" y="10246"/>
                <wp:lineTo x="3816" y="13015"/>
                <wp:lineTo x="3600" y="17446"/>
                <wp:lineTo x="2808" y="19662"/>
                <wp:lineTo x="1440" y="19385"/>
                <wp:lineTo x="864" y="16338"/>
                <wp:lineTo x="864" y="5538"/>
                <wp:lineTo x="720" y="4985"/>
                <wp:lineTo x="1080" y="3046"/>
                <wp:lineTo x="1944" y="1938"/>
                <wp:lineTo x="4392" y="1938"/>
                <wp:lineTo x="4392" y="5262"/>
                <wp:lineTo x="4824" y="6646"/>
                <wp:lineTo x="4320" y="7477"/>
                <wp:lineTo x="4320" y="5538"/>
                <wp:lineTo x="4392" y="5262"/>
                <wp:lineTo x="4392" y="1938"/>
                <wp:lineTo x="7488" y="1938"/>
                <wp:lineTo x="7488" y="4708"/>
                <wp:lineTo x="7848" y="5262"/>
                <wp:lineTo x="7560" y="18000"/>
                <wp:lineTo x="6984" y="19662"/>
                <wp:lineTo x="5976" y="18831"/>
                <wp:lineTo x="5616" y="18831"/>
                <wp:lineTo x="4752" y="19662"/>
                <wp:lineTo x="4248" y="17723"/>
                <wp:lineTo x="4392" y="8862"/>
                <wp:lineTo x="4680" y="9415"/>
                <wp:lineTo x="4824" y="18000"/>
                <wp:lineTo x="5472" y="17446"/>
                <wp:lineTo x="5832" y="10246"/>
                <wp:lineTo x="6408" y="8862"/>
                <wp:lineTo x="6840" y="9277"/>
                <wp:lineTo x="6840" y="10800"/>
                <wp:lineTo x="6264" y="11077"/>
                <wp:lineTo x="6048" y="12462"/>
                <wp:lineTo x="6192" y="17169"/>
                <wp:lineTo x="6912" y="18000"/>
                <wp:lineTo x="7272" y="16338"/>
                <wp:lineTo x="7128" y="11631"/>
                <wp:lineTo x="6840" y="10800"/>
                <wp:lineTo x="6840" y="9277"/>
                <wp:lineTo x="7272" y="9692"/>
                <wp:lineTo x="7416" y="4985"/>
                <wp:lineTo x="7488" y="4708"/>
                <wp:lineTo x="7488" y="1938"/>
                <wp:lineTo x="10800" y="1938"/>
                <wp:lineTo x="10800" y="2769"/>
                <wp:lineTo x="10872" y="2861"/>
                <wp:lineTo x="11088" y="4708"/>
                <wp:lineTo x="10872" y="4708"/>
                <wp:lineTo x="10872" y="8031"/>
                <wp:lineTo x="11088" y="4708"/>
                <wp:lineTo x="10872" y="2861"/>
                <wp:lineTo x="11448" y="3600"/>
                <wp:lineTo x="11376" y="7754"/>
                <wp:lineTo x="11160" y="9138"/>
                <wp:lineTo x="12024" y="9692"/>
                <wp:lineTo x="12240" y="13015"/>
                <wp:lineTo x="11880" y="14954"/>
                <wp:lineTo x="12240" y="18000"/>
                <wp:lineTo x="12816" y="16892"/>
                <wp:lineTo x="12816" y="10800"/>
                <wp:lineTo x="13320" y="8862"/>
                <wp:lineTo x="13896" y="9031"/>
                <wp:lineTo x="13896" y="10523"/>
                <wp:lineTo x="13320" y="11077"/>
                <wp:lineTo x="13176" y="14677"/>
                <wp:lineTo x="14184" y="12462"/>
                <wp:lineTo x="14040" y="10523"/>
                <wp:lineTo x="13896" y="10523"/>
                <wp:lineTo x="13896" y="9031"/>
                <wp:lineTo x="14256" y="9138"/>
                <wp:lineTo x="14616" y="11077"/>
                <wp:lineTo x="14472" y="13569"/>
                <wp:lineTo x="13320" y="16338"/>
                <wp:lineTo x="13680" y="18277"/>
                <wp:lineTo x="14832" y="17169"/>
                <wp:lineTo x="15336" y="15231"/>
                <wp:lineTo x="15336" y="9692"/>
                <wp:lineTo x="14688" y="9415"/>
                <wp:lineTo x="14904" y="8031"/>
                <wp:lineTo x="15336" y="8031"/>
                <wp:lineTo x="15408" y="4708"/>
                <wp:lineTo x="15768" y="4708"/>
                <wp:lineTo x="15768" y="8308"/>
                <wp:lineTo x="16704" y="8308"/>
                <wp:lineTo x="16632" y="9692"/>
                <wp:lineTo x="15768" y="9969"/>
                <wp:lineTo x="15912" y="17723"/>
                <wp:lineTo x="16632" y="17446"/>
                <wp:lineTo x="16776" y="11077"/>
                <wp:lineTo x="17496" y="8862"/>
                <wp:lineTo x="18432" y="9692"/>
                <wp:lineTo x="18432" y="11631"/>
                <wp:lineTo x="17568" y="10523"/>
                <wp:lineTo x="17064" y="12462"/>
                <wp:lineTo x="17208" y="17169"/>
                <wp:lineTo x="17424" y="18000"/>
                <wp:lineTo x="18360" y="17446"/>
                <wp:lineTo x="18936" y="14954"/>
                <wp:lineTo x="19008" y="3877"/>
                <wp:lineTo x="19512" y="3046"/>
                <wp:lineTo x="19944" y="3877"/>
                <wp:lineTo x="20016" y="9138"/>
                <wp:lineTo x="20808" y="9415"/>
                <wp:lineTo x="21096" y="11077"/>
                <wp:lineTo x="21096" y="18277"/>
                <wp:lineTo x="21168" y="19662"/>
                <wp:lineTo x="20664" y="18831"/>
                <wp:lineTo x="20520" y="10800"/>
                <wp:lineTo x="19800" y="11077"/>
                <wp:lineTo x="19368" y="14123"/>
                <wp:lineTo x="19224" y="19662"/>
                <wp:lineTo x="18864" y="19385"/>
                <wp:lineTo x="18792" y="18000"/>
                <wp:lineTo x="18144" y="19662"/>
                <wp:lineTo x="17064" y="19108"/>
                <wp:lineTo x="16632" y="19108"/>
                <wp:lineTo x="15696" y="19108"/>
                <wp:lineTo x="15336" y="17446"/>
                <wp:lineTo x="14400" y="19662"/>
                <wp:lineTo x="13320" y="19385"/>
                <wp:lineTo x="12960" y="18554"/>
                <wp:lineTo x="12600" y="19662"/>
                <wp:lineTo x="11880" y="19108"/>
                <wp:lineTo x="11304" y="14954"/>
                <wp:lineTo x="11088" y="14123"/>
                <wp:lineTo x="11808" y="12738"/>
                <wp:lineTo x="11736" y="10800"/>
                <wp:lineTo x="10800" y="11354"/>
                <wp:lineTo x="10728" y="19662"/>
                <wp:lineTo x="10296" y="19385"/>
                <wp:lineTo x="10368" y="11631"/>
                <wp:lineTo x="8712" y="10246"/>
                <wp:lineTo x="8712" y="12738"/>
                <wp:lineTo x="9864" y="14677"/>
                <wp:lineTo x="9864" y="18831"/>
                <wp:lineTo x="8784" y="19662"/>
                <wp:lineTo x="7776" y="19108"/>
                <wp:lineTo x="8064" y="17446"/>
                <wp:lineTo x="8856" y="17723"/>
                <wp:lineTo x="9576" y="17446"/>
                <wp:lineTo x="9360" y="15231"/>
                <wp:lineTo x="8352" y="13569"/>
                <wp:lineTo x="8208" y="10800"/>
                <wp:lineTo x="8640" y="8585"/>
                <wp:lineTo x="9936" y="9415"/>
                <wp:lineTo x="10368" y="9692"/>
                <wp:lineTo x="10584" y="3600"/>
                <wp:lineTo x="10800" y="2769"/>
                <wp:lineTo x="10800" y="1938"/>
                <wp:lineTo x="1944" y="1938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ogo-300.png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146" cy="517646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6E0250" w:rsidRPr="00B93261">
        <w:rPr>
          <w:rFonts w:ascii="Abadi MT Condensed" w:hAnsi="Abadi MT Condensed"/>
          <w:noProof/>
          <w:lang w:val="en-US"/>
        </w:rPr>
        <mc:AlternateContent>
          <mc:Choice Requires="wps">
            <w:drawing>
              <wp:anchor distT="57150" distB="57150" distL="57150" distR="57150" simplePos="0" relativeHeight="251657216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3809</wp:posOffset>
                </wp:positionV>
                <wp:extent cx="7785100" cy="91059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91059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38100" cap="flat">
                          <a:noFill/>
                          <a:round/>
                        </a:ln>
                        <a:effectLst>
                          <a:outerShdw blurRad="63500" dist="28398" dir="3806097" rotWithShape="0">
                            <a:srgbClr val="919191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8pt;margin-top:0.3pt;width:613.0pt;height:717.0pt;z-index:-25165926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r:id="rId9" o:title="shadowpaper.png" rotate="t" type="frame"/>
                <v:stroke on="f" weight="3.0pt" dashstyle="solid" endcap="flat" joinstyle="round" linestyle="single" startarrow="none" startarrowwidth="medium" startarrowlength="medium" endarrow="none" endarrowwidth="medium" endarrowlength="medium"/>
                <v:shadow on="t" color="#919191" opacity="0.5" offset="1.0pt,2.0pt"/>
                <w10:wrap type="none" side="bothSides" anchorx="page" anchory="page"/>
              </v:rect>
            </w:pict>
          </mc:Fallback>
        </mc:AlternateContent>
      </w:r>
      <w:r w:rsidR="006E0250" w:rsidRPr="00B93261">
        <w:rPr>
          <w:rFonts w:ascii="Abadi MT Condensed" w:hAnsi="Abadi MT Condensed"/>
          <w:noProof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-81533</wp:posOffset>
            </wp:positionH>
            <wp:positionV relativeFrom="page">
              <wp:posOffset>-10103</wp:posOffset>
            </wp:positionV>
            <wp:extent cx="7857109" cy="1025468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over-page-image-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109" cy="102546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E0250" w:rsidRPr="00B93261">
        <w:rPr>
          <w:rFonts w:ascii="Abadi MT Condensed" w:hAnsi="Abadi MT Condensed"/>
          <w:noProof/>
          <w:lang w:val="en-US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812164</wp:posOffset>
                </wp:positionH>
                <wp:positionV relativeFrom="page">
                  <wp:posOffset>5062219</wp:posOffset>
                </wp:positionV>
                <wp:extent cx="2927986" cy="148209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6" cy="1482090"/>
                        </a:xfrm>
                        <a:prstGeom prst="rect">
                          <a:avLst/>
                        </a:prstGeom>
                        <a:noFill/>
                        <a:ln w="6350" cap="flat">
                          <a:noFill/>
                          <a:round/>
                        </a:ln>
                        <a:effectLst/>
                      </wps:spPr>
                      <wps:txbx>
                        <w:txbxContent>
                          <w:p w:rsidR="002B22B4" w:rsidRPr="00B93261" w:rsidRDefault="00B93261">
                            <w:pPr>
                              <w:jc w:val="right"/>
                              <w:rPr>
                                <w:rFonts w:ascii="Abadi MT Condensed" w:eastAsia="Arial" w:hAnsi="Abadi MT Condensed" w:cs="Arial"/>
                                <w:color w:val="3F3F3F"/>
                                <w:sz w:val="28"/>
                                <w:szCs w:val="28"/>
                              </w:rPr>
                            </w:pPr>
                            <w:r w:rsidRPr="00B93261">
                              <w:rPr>
                                <w:rFonts w:ascii="Abadi MT Condensed" w:hAnsi="Abadi MT Condensed"/>
                                <w:color w:val="3F3F3F"/>
                                <w:sz w:val="28"/>
                                <w:szCs w:val="28"/>
                                <w:lang w:val="en-US"/>
                              </w:rPr>
                              <w:t>June 12, 20XX</w:t>
                            </w:r>
                          </w:p>
                          <w:p w:rsidR="002B22B4" w:rsidRPr="00B93261" w:rsidRDefault="002B22B4">
                            <w:pPr>
                              <w:jc w:val="right"/>
                              <w:rPr>
                                <w:rFonts w:ascii="Abadi MT Condensed" w:hAnsi="Abadi MT Condensed"/>
                              </w:rPr>
                            </w:pPr>
                          </w:p>
                        </w:txbxContent>
                      </wps:txbx>
                      <wps:bodyPr wrap="square" lIns="88900" tIns="88900" rIns="88900" bIns="889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63.95pt;margin-top:398.6pt;width:230.55pt;height:116.7pt;z-index:25166028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" filled="f" stroked="f" strokeweight=".5pt">
                <v:stroke joinstyle="round"/>
                <v:textbox inset="7pt,7pt,7pt,7pt">
                  <w:txbxContent>
                    <w:p w:rsidR="002B22B4" w:rsidRPr="00B93261" w:rsidRDefault="00B93261">
                      <w:pPr>
                        <w:jc w:val="right"/>
                        <w:rPr>
                          <w:rFonts w:ascii="Abadi MT Condensed" w:eastAsia="Arial" w:hAnsi="Abadi MT Condensed" w:cs="Arial"/>
                          <w:color w:val="3F3F3F"/>
                          <w:sz w:val="28"/>
                          <w:szCs w:val="28"/>
                        </w:rPr>
                      </w:pPr>
                      <w:r w:rsidRPr="00B93261">
                        <w:rPr>
                          <w:rFonts w:ascii="Abadi MT Condensed" w:hAnsi="Abadi MT Condensed"/>
                          <w:color w:val="3F3F3F"/>
                          <w:sz w:val="28"/>
                          <w:szCs w:val="28"/>
                          <w:lang w:val="en-US"/>
                        </w:rPr>
                        <w:t>June 12, 20XX</w:t>
                      </w:r>
                    </w:p>
                    <w:p w:rsidR="002B22B4" w:rsidRPr="00B93261" w:rsidRDefault="002B22B4">
                      <w:pPr>
                        <w:jc w:val="right"/>
                        <w:rPr>
                          <w:rFonts w:ascii="Abadi MT Condensed" w:hAnsi="Abadi MT Condensed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E0250" w:rsidRPr="00B93261">
        <w:rPr>
          <w:rFonts w:ascii="Abadi MT Condensed" w:hAnsi="Abadi MT Condensed"/>
          <w:noProof/>
          <w:lang w:val="en-US"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4956809</wp:posOffset>
                </wp:positionV>
                <wp:extent cx="3129280" cy="15875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280" cy="15875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noFill/>
                          <a:round/>
                        </a:ln>
                        <a:effectLst/>
                      </wps:spPr>
                      <wps:txbx>
                        <w:txbxContent>
                          <w:p w:rsidR="002B22B4" w:rsidRPr="00B93261" w:rsidRDefault="006E0250">
                            <w:pPr>
                              <w:rPr>
                                <w:rFonts w:ascii="Abadi MT Condensed" w:eastAsia="Arial" w:hAnsi="Abadi MT Condensed" w:cs="Arial"/>
                                <w:color w:val="3F3F3F"/>
                                <w:sz w:val="26"/>
                                <w:szCs w:val="26"/>
                              </w:rPr>
                            </w:pPr>
                            <w:r w:rsidRPr="00B93261">
                              <w:rPr>
                                <w:rFonts w:ascii="Abadi MT Condensed" w:hAnsi="Abadi MT Condensed"/>
                                <w:color w:val="3F3F3F"/>
                                <w:sz w:val="26"/>
                                <w:szCs w:val="26"/>
                                <w:lang w:val="en-US"/>
                              </w:rPr>
                              <w:t>For: Ruben</w:t>
                            </w:r>
                          </w:p>
                          <w:p w:rsidR="002B22B4" w:rsidRPr="00B93261" w:rsidRDefault="002B22B4">
                            <w:pPr>
                              <w:rPr>
                                <w:rFonts w:ascii="Abadi MT Condensed" w:eastAsia="Arial" w:hAnsi="Abadi MT Condensed" w:cs="Arial"/>
                                <w:color w:val="3F3F3F"/>
                                <w:sz w:val="26"/>
                                <w:szCs w:val="26"/>
                              </w:rPr>
                            </w:pPr>
                          </w:p>
                          <w:p w:rsidR="002B22B4" w:rsidRPr="00B93261" w:rsidRDefault="006E0250">
                            <w:pPr>
                              <w:rPr>
                                <w:rFonts w:ascii="Abadi MT Condensed" w:eastAsia="Arial" w:hAnsi="Abadi MT Condensed" w:cs="Arial"/>
                                <w:color w:val="3F3F3F"/>
                                <w:sz w:val="26"/>
                                <w:szCs w:val="26"/>
                              </w:rPr>
                            </w:pPr>
                            <w:r w:rsidRPr="00B93261">
                              <w:rPr>
                                <w:rFonts w:ascii="Abadi MT Condensed" w:hAnsi="Abadi MT Condensed"/>
                                <w:color w:val="3F3F3F"/>
                                <w:sz w:val="26"/>
                                <w:szCs w:val="26"/>
                                <w:lang w:val="en-US"/>
                              </w:rPr>
                              <w:t>By: Sol Weintraub</w:t>
                            </w:r>
                          </w:p>
                        </w:txbxContent>
                      </wps:txbx>
                      <wps:bodyPr wrap="square" lIns="88900" tIns="88900" rIns="88900" bIns="889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306.5pt;margin-top:390.3pt;width:246.4pt;height:125pt;z-index:25166131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" filled="f" stroked="f" strokeweight=".5pt">
                <v:stroke joinstyle="round"/>
                <v:textbox inset="7pt,7pt,7pt,7pt">
                  <w:txbxContent>
                    <w:p w:rsidR="002B22B4" w:rsidRPr="00B93261" w:rsidRDefault="006E0250">
                      <w:pPr>
                        <w:rPr>
                          <w:rFonts w:ascii="Abadi MT Condensed" w:eastAsia="Arial" w:hAnsi="Abadi MT Condensed" w:cs="Arial"/>
                          <w:color w:val="3F3F3F"/>
                          <w:sz w:val="26"/>
                          <w:szCs w:val="26"/>
                        </w:rPr>
                      </w:pPr>
                      <w:r w:rsidRPr="00B93261">
                        <w:rPr>
                          <w:rFonts w:ascii="Abadi MT Condensed" w:hAnsi="Abadi MT Condensed"/>
                          <w:color w:val="3F3F3F"/>
                          <w:sz w:val="26"/>
                          <w:szCs w:val="26"/>
                          <w:lang w:val="en-US"/>
                        </w:rPr>
                        <w:t>For: Ruben</w:t>
                      </w:r>
                    </w:p>
                    <w:p w:rsidR="002B22B4" w:rsidRPr="00B93261" w:rsidRDefault="002B22B4">
                      <w:pPr>
                        <w:rPr>
                          <w:rFonts w:ascii="Abadi MT Condensed" w:eastAsia="Arial" w:hAnsi="Abadi MT Condensed" w:cs="Arial"/>
                          <w:color w:val="3F3F3F"/>
                          <w:sz w:val="26"/>
                          <w:szCs w:val="26"/>
                        </w:rPr>
                      </w:pPr>
                    </w:p>
                    <w:p w:rsidR="002B22B4" w:rsidRPr="00B93261" w:rsidRDefault="006E0250">
                      <w:pPr>
                        <w:rPr>
                          <w:rFonts w:ascii="Abadi MT Condensed" w:eastAsia="Arial" w:hAnsi="Abadi MT Condensed" w:cs="Arial"/>
                          <w:color w:val="3F3F3F"/>
                          <w:sz w:val="26"/>
                          <w:szCs w:val="26"/>
                        </w:rPr>
                      </w:pPr>
                      <w:r w:rsidRPr="00B93261">
                        <w:rPr>
                          <w:rFonts w:ascii="Abadi MT Condensed" w:hAnsi="Abadi MT Condensed"/>
                          <w:color w:val="3F3F3F"/>
                          <w:sz w:val="26"/>
                          <w:szCs w:val="26"/>
                          <w:lang w:val="en-US"/>
                        </w:rPr>
                        <w:t>By: Sol Weintraub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E0250" w:rsidRPr="00B93261">
        <w:rPr>
          <w:rFonts w:ascii="Abadi MT Condensed" w:hAnsi="Abadi MT Condensed"/>
          <w:noProof/>
          <w:lang w:val="en-US"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3759834</wp:posOffset>
                </wp:positionV>
                <wp:extent cx="7785100" cy="596266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596266"/>
                        </a:xfrm>
                        <a:prstGeom prst="rect">
                          <a:avLst/>
                        </a:prstGeom>
                        <a:noFill/>
                        <a:ln w="6350" cap="flat">
                          <a:noFill/>
                          <a:round/>
                        </a:ln>
                        <a:effectLst/>
                      </wps:spPr>
                      <wps:txbx>
                        <w:txbxContent>
                          <w:p w:rsidR="002B22B4" w:rsidRPr="00B93261" w:rsidRDefault="006E0250">
                            <w:pPr>
                              <w:jc w:val="center"/>
                              <w:rPr>
                                <w:rFonts w:ascii="Abadi MT Condensed" w:hAnsi="Abadi MT Condensed"/>
                              </w:rPr>
                            </w:pPr>
                            <w:r w:rsidRPr="00B93261">
                              <w:rPr>
                                <w:rFonts w:ascii="Abadi MT Condensed" w:hAnsi="Abadi MT Condensed"/>
                                <w:color w:val="3F3F3F"/>
                                <w:sz w:val="60"/>
                                <w:szCs w:val="60"/>
                              </w:rPr>
                              <w:t>Nautilus Law Website Redesign</w:t>
                            </w:r>
                          </w:p>
                        </w:txbxContent>
                      </wps:txbx>
                      <wps:bodyPr wrap="square" lIns="88900" tIns="88900" rIns="88900" bIns="889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0;margin-top:296.05pt;width:613pt;height:46.95pt;z-index:251662336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" filled="f" stroked="f" strokeweight=".5pt">
                <v:stroke joinstyle="round"/>
                <v:textbox inset="7pt,7pt,7pt,7pt">
                  <w:txbxContent>
                    <w:p w:rsidR="002B22B4" w:rsidRPr="00B93261" w:rsidRDefault="006E0250">
                      <w:pPr>
                        <w:jc w:val="center"/>
                        <w:rPr>
                          <w:rFonts w:ascii="Abadi MT Condensed" w:hAnsi="Abadi MT Condensed"/>
                        </w:rPr>
                      </w:pPr>
                      <w:r w:rsidRPr="00B93261">
                        <w:rPr>
                          <w:rFonts w:ascii="Abadi MT Condensed" w:hAnsi="Abadi MT Condensed"/>
                          <w:color w:val="3F3F3F"/>
                          <w:sz w:val="60"/>
                          <w:szCs w:val="60"/>
                        </w:rPr>
                        <w:t>Nautilus Law Website Redesign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E0250" w:rsidRPr="00B93261">
        <w:rPr>
          <w:rFonts w:ascii="Abadi MT Condensed" w:hAnsi="Abadi MT Condensed"/>
          <w:noProof/>
          <w:lang w:val="en-US"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3740149</wp:posOffset>
                </wp:positionH>
                <wp:positionV relativeFrom="page">
                  <wp:posOffset>8712200</wp:posOffset>
                </wp:positionV>
                <wp:extent cx="3910966" cy="123634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966" cy="1236345"/>
                        </a:xfrm>
                        <a:prstGeom prst="rect">
                          <a:avLst/>
                        </a:prstGeom>
                        <a:noFill/>
                        <a:ln w="6350" cap="flat">
                          <a:noFill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2B22B4" w:rsidRDefault="006E0250"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88900" tIns="88900" rIns="88900" bIns="889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94.5pt;margin-top:686pt;width:307.95pt;height:97.35pt;z-index:25166336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" filled="f" stroked="f" strokeweight=".5pt">
                <v:stroke joinstyle="round"/>
                <v:textbox inset="7pt,7pt,7pt,7pt">
                  <w:txbxContent>
                    <w:p w:rsidR="002B22B4" w:rsidRDefault="006E0250"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E0250" w:rsidRPr="00B93261">
        <w:rPr>
          <w:rFonts w:ascii="Abadi MT Condensed" w:hAnsi="Abadi MT Condensed"/>
          <w:noProof/>
          <w:lang w:val="en-US"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page">
                  <wp:posOffset>3790950</wp:posOffset>
                </wp:positionH>
                <wp:positionV relativeFrom="page">
                  <wp:posOffset>4956809</wp:posOffset>
                </wp:positionV>
                <wp:extent cx="0" cy="6057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79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B4B4B4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98.5pt;margin-top:390.3pt;width:0.0pt;height:47.7pt;z-index:25166540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B4B4B4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6E0250" w:rsidRPr="00B93261">
        <w:rPr>
          <w:rFonts w:ascii="Abadi MT Condensed" w:hAnsi="Abadi MT Condensed"/>
          <w:color w:val="676767"/>
          <w:sz w:val="40"/>
          <w:szCs w:val="40"/>
          <w:lang w:val="en-US"/>
        </w:rPr>
        <w:t>Client Needs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262626"/>
          <w:sz w:val="20"/>
          <w:szCs w:val="20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Nautilus Law is facing extremely competitive times in the corporate law industry. In this environment, traditional means of marketing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–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which Nautilus Law depends on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–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are becoming less effective by the moment. A high impact web site is necessary to effectively reach new clients and provide an edge over the competition.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Nautilus Law requires a site that: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numPr>
          <w:ilvl w:val="0"/>
          <w:numId w:val="2"/>
        </w:num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Provides a modern web presence</w:t>
      </w:r>
    </w:p>
    <w:p w:rsidR="002B22B4" w:rsidRPr="00B93261" w:rsidRDefault="006E0250">
      <w:pPr>
        <w:numPr>
          <w:ilvl w:val="0"/>
          <w:numId w:val="2"/>
        </w:num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In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creases and converts visitors</w:t>
      </w:r>
    </w:p>
    <w:p w:rsidR="002B22B4" w:rsidRPr="00B93261" w:rsidRDefault="006E0250">
      <w:pPr>
        <w:numPr>
          <w:ilvl w:val="0"/>
          <w:numId w:val="2"/>
        </w:num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Offers relavent information</w:t>
      </w:r>
    </w:p>
    <w:p w:rsidR="002B22B4" w:rsidRPr="00B93261" w:rsidRDefault="006E0250">
      <w:pPr>
        <w:numPr>
          <w:ilvl w:val="0"/>
          <w:numId w:val="2"/>
        </w:num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Gives current and potential clients the means to contact the firm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Also required is a content management system that will allow Nautilus Law to easily manage content on the site.</w:t>
      </w:r>
    </w:p>
    <w:p w:rsidR="002B22B4" w:rsidRPr="00B93261" w:rsidRDefault="002B22B4">
      <w:pPr>
        <w:spacing w:before="20" w:after="20" w:line="288" w:lineRule="auto"/>
        <w:rPr>
          <w:rFonts w:ascii="Abadi MT Condensed" w:eastAsia="Helvetica" w:hAnsi="Abadi MT Condensed" w:cs="Helvetica"/>
          <w:b/>
          <w:bCs/>
          <w:color w:val="262626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676767"/>
          <w:sz w:val="40"/>
          <w:szCs w:val="40"/>
        </w:rPr>
      </w:pPr>
      <w:r w:rsidRPr="00B93261">
        <w:rPr>
          <w:rFonts w:ascii="Abadi MT Condensed" w:hAnsi="Abadi MT Condensed"/>
          <w:color w:val="676767"/>
          <w:sz w:val="40"/>
          <w:szCs w:val="40"/>
          <w:lang w:val="en-US"/>
        </w:rPr>
        <w:t>Solution</w:t>
      </w:r>
    </w:p>
    <w:p w:rsidR="002B22B4" w:rsidRPr="00B93261" w:rsidRDefault="002B22B4">
      <w:pPr>
        <w:spacing w:line="288" w:lineRule="auto"/>
        <w:rPr>
          <w:rFonts w:ascii="Abadi MT Condensed" w:eastAsia="Arial" w:hAnsi="Abadi MT Condensed" w:cs="Arial"/>
          <w:color w:val="262626"/>
          <w:sz w:val="20"/>
          <w:szCs w:val="20"/>
        </w:rPr>
      </w:pPr>
    </w:p>
    <w:p w:rsidR="002B22B4" w:rsidRPr="00B93261" w:rsidRDefault="006E0250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sz w:val="24"/>
          <w:szCs w:val="24"/>
          <w:lang w:val="en-US"/>
        </w:rPr>
        <w:t xml:space="preserve">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We recommend the development of a completely original site, built from the ground up with original graphic design elements. A strong emphasis will be placed on attracting new clients through Search Engine Optimization (SEO). </w:t>
      </w:r>
    </w:p>
    <w:p w:rsidR="002B22B4" w:rsidRPr="00B93261" w:rsidRDefault="002B22B4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This site will include genera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l and informational pages as well as a content management system that will allow users to update site content and location information, and a contact form to request a consultation or simply make contact with the firm. </w:t>
      </w:r>
    </w:p>
    <w:p w:rsidR="002B22B4" w:rsidRPr="00B93261" w:rsidRDefault="002B22B4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The site will include the following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 pages:</w:t>
      </w:r>
    </w:p>
    <w:p w:rsidR="002B22B4" w:rsidRPr="00B93261" w:rsidRDefault="006E0250">
      <w:pPr>
        <w:numPr>
          <w:ilvl w:val="0"/>
          <w:numId w:val="4"/>
        </w:num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Home</w:t>
      </w:r>
    </w:p>
    <w:p w:rsidR="002B22B4" w:rsidRPr="00B93261" w:rsidRDefault="006E0250">
      <w:pPr>
        <w:numPr>
          <w:ilvl w:val="0"/>
          <w:numId w:val="4"/>
        </w:num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About Us</w:t>
      </w:r>
    </w:p>
    <w:p w:rsidR="002B22B4" w:rsidRPr="00B93261" w:rsidRDefault="006E0250">
      <w:pPr>
        <w:numPr>
          <w:ilvl w:val="0"/>
          <w:numId w:val="4"/>
        </w:num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Services</w:t>
      </w:r>
    </w:p>
    <w:p w:rsidR="002B22B4" w:rsidRPr="00B93261" w:rsidRDefault="006E0250">
      <w:pPr>
        <w:numPr>
          <w:ilvl w:val="1"/>
          <w:numId w:val="6"/>
        </w:num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International Business Law</w:t>
      </w:r>
    </w:p>
    <w:p w:rsidR="002B22B4" w:rsidRPr="00B93261" w:rsidRDefault="006E0250">
      <w:pPr>
        <w:numPr>
          <w:ilvl w:val="1"/>
          <w:numId w:val="6"/>
        </w:num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Commercial Litigation</w:t>
      </w:r>
    </w:p>
    <w:p w:rsidR="002B22B4" w:rsidRPr="00B93261" w:rsidRDefault="006E0250">
      <w:pPr>
        <w:numPr>
          <w:ilvl w:val="0"/>
          <w:numId w:val="4"/>
        </w:num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Locations (in the United States)</w:t>
      </w:r>
    </w:p>
    <w:p w:rsidR="002B22B4" w:rsidRPr="00B93261" w:rsidRDefault="006E0250">
      <w:pPr>
        <w:numPr>
          <w:ilvl w:val="0"/>
          <w:numId w:val="4"/>
        </w:num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Request a Consultation/Contact Us</w:t>
      </w:r>
    </w:p>
    <w:p w:rsidR="002B22B4" w:rsidRPr="00B93261" w:rsidRDefault="002B22B4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Additionally, we will provide web hosting services on a monthly basis and yearly Search Engine Optimization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services to more effectively drive and convert traffic to the site.</w:t>
      </w:r>
    </w:p>
    <w:p w:rsidR="002B22B4" w:rsidRPr="00B93261" w:rsidRDefault="002B22B4">
      <w:pPr>
        <w:spacing w:line="288" w:lineRule="auto"/>
        <w:rPr>
          <w:rFonts w:ascii="Abadi MT Condensed" w:eastAsia="Arial" w:hAnsi="Abadi MT Condensed" w:cs="Arial"/>
          <w:color w:val="262626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262626"/>
          <w:sz w:val="24"/>
          <w:szCs w:val="24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676767"/>
          <w:sz w:val="40"/>
          <w:szCs w:val="40"/>
        </w:rPr>
      </w:pPr>
      <w:r w:rsidRPr="00B93261">
        <w:rPr>
          <w:rFonts w:ascii="Abadi MT Condensed" w:hAnsi="Abadi MT Condensed"/>
          <w:color w:val="676767"/>
          <w:sz w:val="40"/>
          <w:szCs w:val="40"/>
          <w:lang w:val="en-US"/>
        </w:rPr>
        <w:t>Fee Summary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tbl>
      <w:tblPr>
        <w:tblStyle w:val="GridTable2-Accent6"/>
        <w:tblW w:w="8630" w:type="dxa"/>
        <w:tblLayout w:type="fixed"/>
        <w:tblLook w:val="04A0" w:firstRow="1" w:lastRow="0" w:firstColumn="1" w:lastColumn="0" w:noHBand="0" w:noVBand="1"/>
      </w:tblPr>
      <w:tblGrid>
        <w:gridCol w:w="7595"/>
        <w:gridCol w:w="1035"/>
      </w:tblGrid>
      <w:tr w:rsidR="002B22B4" w:rsidRPr="00B93261" w:rsidTr="00B932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4" w:type="dxa"/>
          </w:tcPr>
          <w:p w:rsidR="002B22B4" w:rsidRPr="00B93261" w:rsidRDefault="006E0250">
            <w:pPr>
              <w:pStyle w:val="FreeForm"/>
              <w:rPr>
                <w:rFonts w:ascii="Abadi MT Condensed" w:hAnsi="Abadi MT Condensed"/>
                <w:b w:val="0"/>
                <w:bCs w:val="0"/>
              </w:rPr>
            </w:pPr>
            <w:bookmarkStart w:id="0" w:name="_GoBack"/>
            <w:r w:rsidRPr="00B93261">
              <w:rPr>
                <w:rFonts w:ascii="Abadi MT Condensed" w:hAnsi="Abadi MT Condensed"/>
                <w:b w:val="0"/>
                <w:bCs w:val="0"/>
                <w:color w:val="262626"/>
                <w:sz w:val="22"/>
                <w:szCs w:val="22"/>
              </w:rPr>
              <w:lastRenderedPageBreak/>
              <w:t>Service Item</w:t>
            </w:r>
          </w:p>
        </w:tc>
        <w:tc>
          <w:tcPr>
            <w:tcW w:w="1035" w:type="dxa"/>
          </w:tcPr>
          <w:p w:rsidR="002B22B4" w:rsidRPr="00B93261" w:rsidRDefault="006E0250">
            <w:pPr>
              <w:pStyle w:val="FreeFor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bCs w:val="0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262626"/>
                <w:sz w:val="22"/>
                <w:szCs w:val="22"/>
              </w:rPr>
              <w:t>Cost</w:t>
            </w:r>
          </w:p>
        </w:tc>
      </w:tr>
      <w:tr w:rsidR="002B22B4" w:rsidRPr="00B93261" w:rsidTr="00B93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4" w:type="dxa"/>
          </w:tcPr>
          <w:p w:rsidR="002B22B4" w:rsidRPr="00B93261" w:rsidRDefault="006E0250">
            <w:pPr>
              <w:pStyle w:val="TableGrid1"/>
              <w:rPr>
                <w:rFonts w:ascii="Abadi MT Condensed" w:hAnsi="Abadi MT Condensed"/>
                <w:b w:val="0"/>
                <w:bCs w:val="0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343333"/>
                <w:sz w:val="21"/>
                <w:szCs w:val="21"/>
                <w:lang w:val="ru-RU"/>
              </w:rPr>
              <w:t>Website design and development</w:t>
            </w:r>
          </w:p>
          <w:p w:rsidR="002B22B4" w:rsidRPr="00B93261" w:rsidRDefault="006E0250">
            <w:pPr>
              <w:pStyle w:val="TableGrid1"/>
              <w:numPr>
                <w:ilvl w:val="0"/>
                <w:numId w:val="7"/>
              </w:numPr>
              <w:rPr>
                <w:rFonts w:ascii="Abadi MT Condensed" w:hAnsi="Abadi MT Condensed"/>
                <w:b w:val="0"/>
                <w:bCs w:val="0"/>
                <w:sz w:val="21"/>
                <w:szCs w:val="21"/>
                <w:lang w:val="ru-RU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343333"/>
                <w:sz w:val="21"/>
                <w:szCs w:val="21"/>
                <w:lang w:val="ru-RU"/>
              </w:rPr>
              <w:t>Original graphic elements</w:t>
            </w:r>
          </w:p>
          <w:p w:rsidR="002B22B4" w:rsidRPr="00B93261" w:rsidRDefault="006E0250">
            <w:pPr>
              <w:pStyle w:val="TableGrid1"/>
              <w:numPr>
                <w:ilvl w:val="0"/>
                <w:numId w:val="7"/>
              </w:numPr>
              <w:rPr>
                <w:rFonts w:ascii="Abadi MT Condensed" w:hAnsi="Abadi MT Condensed"/>
                <w:b w:val="0"/>
                <w:bCs w:val="0"/>
                <w:sz w:val="21"/>
                <w:szCs w:val="21"/>
                <w:lang w:val="ru-RU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343333"/>
                <w:sz w:val="21"/>
                <w:szCs w:val="21"/>
                <w:lang w:val="ru-RU"/>
              </w:rPr>
              <w:t>Content management system</w:t>
            </w:r>
          </w:p>
          <w:p w:rsidR="002B22B4" w:rsidRPr="00B93261" w:rsidRDefault="006E0250">
            <w:pPr>
              <w:pStyle w:val="TableGrid1"/>
              <w:numPr>
                <w:ilvl w:val="0"/>
                <w:numId w:val="7"/>
              </w:numPr>
              <w:rPr>
                <w:rFonts w:ascii="Abadi MT Condensed" w:hAnsi="Abadi MT Condensed"/>
                <w:b w:val="0"/>
                <w:bCs w:val="0"/>
                <w:sz w:val="21"/>
                <w:szCs w:val="21"/>
                <w:lang w:val="ru-RU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343333"/>
                <w:sz w:val="21"/>
                <w:szCs w:val="21"/>
                <w:lang w:val="ru-RU"/>
              </w:rPr>
              <w:t>Contact/consultation request form</w:t>
            </w:r>
          </w:p>
        </w:tc>
        <w:tc>
          <w:tcPr>
            <w:tcW w:w="1035" w:type="dxa"/>
          </w:tcPr>
          <w:p w:rsidR="002B22B4" w:rsidRPr="00B93261" w:rsidRDefault="006E0250">
            <w:pPr>
              <w:pStyle w:val="TableGri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eastAsia="Arial" w:hAnsi="Abadi MT Condensed" w:cs="Arial"/>
                <w:color w:val="343333"/>
                <w:sz w:val="21"/>
                <w:szCs w:val="21"/>
              </w:rPr>
            </w:pPr>
            <w:r w:rsidRPr="00B93261">
              <w:rPr>
                <w:rFonts w:ascii="Abadi MT Condensed" w:hAnsi="Abadi MT Condensed"/>
                <w:color w:val="343333"/>
                <w:sz w:val="21"/>
                <w:szCs w:val="21"/>
              </w:rPr>
              <w:t xml:space="preserve">$ </w:t>
            </w:r>
          </w:p>
          <w:p w:rsidR="002B22B4" w:rsidRPr="00B93261" w:rsidRDefault="002B22B4">
            <w:pPr>
              <w:pStyle w:val="TableGri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eastAsia="Arial" w:hAnsi="Abadi MT Condensed" w:cs="Arial"/>
                <w:color w:val="343333"/>
                <w:sz w:val="21"/>
                <w:szCs w:val="21"/>
              </w:rPr>
            </w:pPr>
          </w:p>
          <w:p w:rsidR="002B22B4" w:rsidRPr="00B93261" w:rsidRDefault="002B22B4">
            <w:pPr>
              <w:pStyle w:val="TableGri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eastAsia="Arial" w:hAnsi="Abadi MT Condensed" w:cs="Arial"/>
                <w:color w:val="343333"/>
                <w:sz w:val="21"/>
                <w:szCs w:val="21"/>
              </w:rPr>
            </w:pPr>
          </w:p>
          <w:p w:rsidR="002B22B4" w:rsidRPr="00B93261" w:rsidRDefault="002B22B4">
            <w:pPr>
              <w:pStyle w:val="TableGri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</w:rPr>
            </w:pPr>
          </w:p>
        </w:tc>
      </w:tr>
      <w:tr w:rsidR="002B22B4" w:rsidRPr="00B93261" w:rsidTr="00B9326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4" w:type="dxa"/>
          </w:tcPr>
          <w:p w:rsidR="002B22B4" w:rsidRPr="00B93261" w:rsidRDefault="006E0250">
            <w:pPr>
              <w:pStyle w:val="FreeForm"/>
              <w:rPr>
                <w:rFonts w:ascii="Abadi MT Condensed" w:hAnsi="Abadi MT Condensed"/>
                <w:b w:val="0"/>
                <w:bCs w:val="0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343333"/>
                <w:sz w:val="21"/>
                <w:szCs w:val="21"/>
              </w:rPr>
              <w:t>Web hosting (per month)</w:t>
            </w:r>
          </w:p>
        </w:tc>
        <w:tc>
          <w:tcPr>
            <w:tcW w:w="1035" w:type="dxa"/>
          </w:tcPr>
          <w:p w:rsidR="002B22B4" w:rsidRPr="00B93261" w:rsidRDefault="006E0250">
            <w:pPr>
              <w:pStyle w:val="FreeFor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</w:rPr>
            </w:pPr>
            <w:r w:rsidRPr="00B93261">
              <w:rPr>
                <w:rFonts w:ascii="Abadi MT Condensed" w:hAnsi="Abadi MT Condensed"/>
                <w:color w:val="343333"/>
                <w:sz w:val="21"/>
                <w:szCs w:val="21"/>
              </w:rPr>
              <w:t>$</w:t>
            </w:r>
          </w:p>
        </w:tc>
      </w:tr>
      <w:tr w:rsidR="002B22B4" w:rsidRPr="00B93261" w:rsidTr="00B93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4" w:type="dxa"/>
          </w:tcPr>
          <w:p w:rsidR="002B22B4" w:rsidRPr="00B93261" w:rsidRDefault="006E0250">
            <w:pPr>
              <w:pStyle w:val="FreeForm"/>
              <w:rPr>
                <w:rFonts w:ascii="Abadi MT Condensed" w:hAnsi="Abadi MT Condensed"/>
                <w:b w:val="0"/>
                <w:bCs w:val="0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343333"/>
                <w:sz w:val="21"/>
                <w:szCs w:val="21"/>
              </w:rPr>
              <w:t>Search Engine Optimization services (per year)</w:t>
            </w:r>
          </w:p>
        </w:tc>
        <w:tc>
          <w:tcPr>
            <w:tcW w:w="1035" w:type="dxa"/>
          </w:tcPr>
          <w:p w:rsidR="002B22B4" w:rsidRPr="00B93261" w:rsidRDefault="006E0250">
            <w:pPr>
              <w:pStyle w:val="FreeFor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</w:rPr>
            </w:pPr>
            <w:r w:rsidRPr="00B93261">
              <w:rPr>
                <w:rFonts w:ascii="Abadi MT Condensed" w:hAnsi="Abadi MT Condensed"/>
                <w:color w:val="343333"/>
                <w:sz w:val="21"/>
                <w:szCs w:val="21"/>
              </w:rPr>
              <w:t>$</w:t>
            </w:r>
          </w:p>
        </w:tc>
      </w:tr>
      <w:tr w:rsidR="002B22B4" w:rsidRPr="00B93261" w:rsidTr="00B9326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4" w:type="dxa"/>
          </w:tcPr>
          <w:p w:rsidR="002B22B4" w:rsidRPr="00B93261" w:rsidRDefault="006E0250">
            <w:pPr>
              <w:pStyle w:val="FreeForm"/>
              <w:jc w:val="right"/>
              <w:rPr>
                <w:rFonts w:ascii="Abadi MT Condensed" w:hAnsi="Abadi MT Condensed"/>
                <w:b w:val="0"/>
                <w:bCs w:val="0"/>
              </w:rPr>
            </w:pPr>
            <w:r w:rsidRPr="00B93261">
              <w:rPr>
                <w:rFonts w:ascii="Abadi MT Condensed" w:hAnsi="Abadi MT Condensed"/>
                <w:b w:val="0"/>
                <w:bCs w:val="0"/>
                <w:color w:val="343333"/>
                <w:sz w:val="21"/>
                <w:szCs w:val="21"/>
              </w:rPr>
              <w:t>Total</w:t>
            </w:r>
          </w:p>
        </w:tc>
        <w:tc>
          <w:tcPr>
            <w:tcW w:w="1035" w:type="dxa"/>
          </w:tcPr>
          <w:p w:rsidR="002B22B4" w:rsidRPr="00B93261" w:rsidRDefault="006E0250">
            <w:pPr>
              <w:pStyle w:val="FreeFor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</w:rPr>
            </w:pPr>
            <w:r w:rsidRPr="00B93261">
              <w:rPr>
                <w:rFonts w:ascii="Abadi MT Condensed" w:hAnsi="Abadi MT Condensed"/>
                <w:color w:val="343333"/>
                <w:sz w:val="21"/>
                <w:szCs w:val="21"/>
              </w:rPr>
              <w:t>$</w:t>
            </w:r>
          </w:p>
        </w:tc>
      </w:tr>
      <w:bookmarkEnd w:id="0"/>
    </w:tbl>
    <w:p w:rsidR="002B22B4" w:rsidRPr="00B93261" w:rsidRDefault="002B22B4">
      <w:pPr>
        <w:pStyle w:val="FreeForm"/>
        <w:spacing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262626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This fee summary is based on work performed on a fixed cost basis. Should the scope of the project change after acceptance of terms and pricing, we will provide a detailed scope change to define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additional work and associated costs.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262626"/>
          <w:sz w:val="24"/>
          <w:szCs w:val="24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676767"/>
          <w:sz w:val="40"/>
          <w:szCs w:val="40"/>
        </w:rPr>
      </w:pPr>
      <w:r w:rsidRPr="00B93261">
        <w:rPr>
          <w:rFonts w:ascii="Abadi MT Condensed" w:hAnsi="Abadi MT Condensed"/>
          <w:color w:val="676767"/>
          <w:sz w:val="40"/>
          <w:szCs w:val="40"/>
          <w:lang w:val="en-US"/>
        </w:rPr>
        <w:t>Fee Schedule</w:t>
      </w:r>
    </w:p>
    <w:p w:rsidR="002B22B4" w:rsidRPr="00B93261" w:rsidRDefault="002B22B4">
      <w:pPr>
        <w:spacing w:line="288" w:lineRule="auto"/>
        <w:rPr>
          <w:rFonts w:ascii="Abadi MT Condensed" w:eastAsia="Georgia" w:hAnsi="Abadi MT Condensed" w:cs="Georgia"/>
          <w:b/>
          <w:bCs/>
          <w:color w:val="262626"/>
        </w:rPr>
      </w:pPr>
    </w:p>
    <w:p w:rsidR="002B22B4" w:rsidRPr="00B93261" w:rsidRDefault="006E0250">
      <w:pPr>
        <w:spacing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The above pricing is effective through {enter date}. One half of total project fee is due upon contract acceptance with remainder due upon project completion. Monthly and yearly items will be billed one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 month in advance with net-10 terms.</w:t>
      </w:r>
    </w:p>
    <w:p w:rsidR="002B22B4" w:rsidRPr="00B93261" w:rsidRDefault="002B22B4">
      <w:pPr>
        <w:spacing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6E0250">
      <w:pPr>
        <w:spacing w:line="336" w:lineRule="auto"/>
        <w:rPr>
          <w:rFonts w:ascii="Abadi MT Condensed" w:hAnsi="Abadi MT Condensed"/>
          <w:color w:val="5F5F5F"/>
          <w:sz w:val="28"/>
          <w:szCs w:val="28"/>
          <w:lang w:val="en-US"/>
        </w:rPr>
      </w:pPr>
      <w:r w:rsidRPr="00B93261">
        <w:rPr>
          <w:rFonts w:ascii="Abadi MT Condensed" w:hAnsi="Abadi MT Condensed"/>
          <w:color w:val="5F5F5F"/>
          <w:sz w:val="40"/>
          <w:szCs w:val="40"/>
          <w:lang w:val="en-US"/>
        </w:rPr>
        <w:lastRenderedPageBreak/>
        <w:t xml:space="preserve">Why </w:t>
      </w:r>
      <w:proofErr w:type="gramStart"/>
      <w:r w:rsidRPr="00B93261">
        <w:rPr>
          <w:rFonts w:ascii="Abadi MT Condensed" w:hAnsi="Abadi MT Condensed"/>
          <w:color w:val="5F5F5F"/>
          <w:sz w:val="40"/>
          <w:szCs w:val="40"/>
          <w:lang w:val="en-US"/>
        </w:rPr>
        <w:t>Choose</w:t>
      </w:r>
      <w:proofErr w:type="gramEnd"/>
      <w:r w:rsidRPr="00B93261">
        <w:rPr>
          <w:rFonts w:ascii="Abadi MT Condensed" w:hAnsi="Abadi MT Condensed"/>
          <w:color w:val="5F5F5F"/>
          <w:sz w:val="40"/>
          <w:szCs w:val="40"/>
          <w:lang w:val="en-US"/>
        </w:rPr>
        <w:t xml:space="preserve"> {</w:t>
      </w:r>
      <w:proofErr w:type="spellStart"/>
      <w:r w:rsidRPr="00B93261">
        <w:rPr>
          <w:rFonts w:ascii="Abadi MT Condensed" w:hAnsi="Abadi MT Condensed"/>
          <w:color w:val="5F5F5F"/>
          <w:sz w:val="40"/>
          <w:szCs w:val="40"/>
          <w:lang w:val="en-US"/>
        </w:rPr>
        <w:t>my_company</w:t>
      </w:r>
      <w:proofErr w:type="spellEnd"/>
      <w:r w:rsidRPr="00B93261">
        <w:rPr>
          <w:rFonts w:ascii="Abadi MT Condensed" w:hAnsi="Abadi MT Condensed"/>
          <w:color w:val="5F5F5F"/>
          <w:sz w:val="40"/>
          <w:szCs w:val="40"/>
          <w:lang w:val="en-US"/>
        </w:rPr>
        <w:t>}?</w:t>
      </w:r>
    </w:p>
    <w:p w:rsidR="002B22B4" w:rsidRPr="00B93261" w:rsidRDefault="002B22B4">
      <w:pPr>
        <w:spacing w:line="336" w:lineRule="auto"/>
        <w:rPr>
          <w:rFonts w:ascii="Abadi MT Condensed" w:hAnsi="Abadi MT Condensed"/>
          <w:i/>
          <w:iCs/>
          <w:sz w:val="28"/>
          <w:szCs w:val="28"/>
          <w:lang w:val="en-US"/>
        </w:rPr>
      </w:pPr>
    </w:p>
    <w:p w:rsidR="002B22B4" w:rsidRPr="00B93261" w:rsidRDefault="006E0250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  <w:r w:rsidRPr="00B93261">
        <w:rPr>
          <w:rFonts w:ascii="Abadi MT Condensed" w:hAnsi="Abadi MT Condensed"/>
          <w:sz w:val="21"/>
          <w:szCs w:val="21"/>
          <w:lang w:val="en-US"/>
        </w:rPr>
        <w:t>{</w:t>
      </w:r>
      <w:proofErr w:type="spellStart"/>
      <w:r w:rsidRPr="00B93261">
        <w:rPr>
          <w:rFonts w:ascii="Abadi MT Condensed" w:hAnsi="Abadi MT Condensed"/>
          <w:sz w:val="21"/>
          <w:szCs w:val="21"/>
          <w:lang w:val="en-US"/>
        </w:rPr>
        <w:t>client_name</w:t>
      </w:r>
      <w:proofErr w:type="spellEnd"/>
      <w:r w:rsidRPr="00B93261">
        <w:rPr>
          <w:rFonts w:ascii="Abadi MT Condensed" w:hAnsi="Abadi MT Condensed"/>
          <w:sz w:val="21"/>
          <w:szCs w:val="21"/>
          <w:lang w:val="en-US"/>
        </w:rPr>
        <w:t>} needs to focus on the big picture of running its business. That’s why you want a company like {</w:t>
      </w:r>
      <w:proofErr w:type="spellStart"/>
      <w:r w:rsidRPr="00B93261">
        <w:rPr>
          <w:rFonts w:ascii="Abadi MT Condensed" w:hAnsi="Abadi MT Condensed"/>
          <w:sz w:val="21"/>
          <w:szCs w:val="21"/>
          <w:lang w:val="en-US"/>
        </w:rPr>
        <w:t>my_company</w:t>
      </w:r>
      <w:proofErr w:type="spellEnd"/>
      <w:r w:rsidRPr="00B93261">
        <w:rPr>
          <w:rFonts w:ascii="Abadi MT Condensed" w:hAnsi="Abadi MT Condensed"/>
          <w:sz w:val="21"/>
          <w:szCs w:val="21"/>
          <w:lang w:val="en-US"/>
        </w:rPr>
        <w:t xml:space="preserve">} to worry about all the details of finding reliable ways to </w:t>
      </w:r>
      <w:r w:rsidRPr="00B93261">
        <w:rPr>
          <w:rFonts w:ascii="Abadi MT Condensed" w:hAnsi="Abadi MT Condensed"/>
          <w:sz w:val="21"/>
          <w:szCs w:val="21"/>
          <w:lang w:val="en-US"/>
        </w:rPr>
        <w:t>acquire new customers. Here are the people leading the effort in our work for {</w:t>
      </w:r>
      <w:proofErr w:type="spellStart"/>
      <w:r w:rsidRPr="00B93261">
        <w:rPr>
          <w:rFonts w:ascii="Abadi MT Condensed" w:hAnsi="Abadi MT Condensed"/>
          <w:sz w:val="21"/>
          <w:szCs w:val="21"/>
          <w:lang w:val="en-US"/>
        </w:rPr>
        <w:t>client_name</w:t>
      </w:r>
      <w:proofErr w:type="spellEnd"/>
      <w:r w:rsidRPr="00B93261">
        <w:rPr>
          <w:rFonts w:ascii="Abadi MT Condensed" w:hAnsi="Abadi MT Condensed"/>
          <w:sz w:val="21"/>
          <w:szCs w:val="21"/>
          <w:lang w:val="en-US"/>
        </w:rPr>
        <w:t>}:</w:t>
      </w:r>
      <w:r w:rsidRPr="00B93261">
        <w:rPr>
          <w:rFonts w:ascii="Abadi MT Condensed" w:hAnsi="Abadi MT Condensed"/>
          <w:noProof/>
          <w:sz w:val="21"/>
          <w:szCs w:val="21"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422046</wp:posOffset>
            </wp:positionV>
            <wp:extent cx="1593038" cy="15694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erson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38" cy="15694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B22B4" w:rsidRPr="00B93261" w:rsidRDefault="002B22B4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</w:p>
    <w:p w:rsidR="002B22B4" w:rsidRPr="00B93261" w:rsidRDefault="002B22B4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</w:p>
    <w:p w:rsidR="002B22B4" w:rsidRPr="00B93261" w:rsidRDefault="006E0250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  <w:r w:rsidRPr="00B93261">
        <w:rPr>
          <w:rFonts w:ascii="Abadi MT Condensed" w:hAnsi="Abadi MT Condensed"/>
          <w:b/>
          <w:bCs/>
          <w:sz w:val="21"/>
          <w:szCs w:val="21"/>
          <w:lang w:val="en-US"/>
        </w:rPr>
        <w:t>Terry Wright is experienced in online and offline marketing, helping you thrive in today’s media environment</w:t>
      </w:r>
      <w:r w:rsidRPr="00B93261">
        <w:rPr>
          <w:rFonts w:ascii="Abadi MT Condensed" w:hAnsi="Abadi MT Condensed"/>
          <w:i/>
          <w:iCs/>
          <w:sz w:val="21"/>
          <w:szCs w:val="21"/>
          <w:lang w:val="en-US"/>
        </w:rPr>
        <w:t xml:space="preserve"> – </w:t>
      </w:r>
      <w:r w:rsidRPr="00B93261">
        <w:rPr>
          <w:rFonts w:ascii="Abadi MT Condensed" w:hAnsi="Abadi MT Condensed"/>
          <w:sz w:val="21"/>
          <w:szCs w:val="21"/>
          <w:lang w:val="en-US"/>
        </w:rPr>
        <w:t>Terry has experience promoting businesses in both</w:t>
      </w:r>
      <w:r w:rsidRPr="00B93261">
        <w:rPr>
          <w:rFonts w:ascii="Abadi MT Condensed" w:hAnsi="Abadi MT Condensed"/>
          <w:sz w:val="21"/>
          <w:szCs w:val="21"/>
          <w:lang w:val="en-US"/>
        </w:rPr>
        <w:t xml:space="preserve"> online and offline media. Each platform offers distinct advantages; Terry knows how to leverage them to help you reach the most prospects for the least expense.   </w:t>
      </w:r>
      <w:r w:rsidRPr="00B93261">
        <w:rPr>
          <w:rFonts w:ascii="Abadi MT Condensed" w:hAnsi="Abadi MT Condensed"/>
          <w:sz w:val="21"/>
          <w:szCs w:val="21"/>
          <w:lang w:val="en-US"/>
        </w:rPr>
        <w:br/>
      </w:r>
    </w:p>
    <w:p w:rsidR="002B22B4" w:rsidRPr="00B93261" w:rsidRDefault="002B22B4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</w:p>
    <w:p w:rsidR="002B22B4" w:rsidRPr="00B93261" w:rsidRDefault="006E0250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  <w:r w:rsidRPr="00B93261">
        <w:rPr>
          <w:rFonts w:ascii="Abadi MT Condensed" w:hAnsi="Abadi MT Condensed"/>
          <w:noProof/>
          <w:sz w:val="21"/>
          <w:szCs w:val="21"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206366</wp:posOffset>
            </wp:positionV>
            <wp:extent cx="1593038" cy="15930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erson2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38" cy="1593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B22B4" w:rsidRPr="00B93261" w:rsidRDefault="002B22B4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</w:p>
    <w:p w:rsidR="002B22B4" w:rsidRPr="00B93261" w:rsidRDefault="002B22B4">
      <w:pPr>
        <w:spacing w:line="336" w:lineRule="auto"/>
        <w:rPr>
          <w:rFonts w:ascii="Abadi MT Condensed" w:hAnsi="Abadi MT Condensed"/>
          <w:sz w:val="21"/>
          <w:szCs w:val="21"/>
          <w:lang w:val="en-US"/>
        </w:rPr>
      </w:pPr>
    </w:p>
    <w:p w:rsidR="002B22B4" w:rsidRPr="00B93261" w:rsidRDefault="006E0250">
      <w:pPr>
        <w:spacing w:line="336" w:lineRule="auto"/>
        <w:rPr>
          <w:rFonts w:ascii="Abadi MT Condensed" w:hAnsi="Abadi MT Condensed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b/>
          <w:bCs/>
          <w:sz w:val="21"/>
          <w:szCs w:val="21"/>
          <w:lang w:val="en-US"/>
        </w:rPr>
        <w:t xml:space="preserve">Jane Downs leads our paid acquisition team </w:t>
      </w:r>
      <w:r w:rsidRPr="00B93261">
        <w:rPr>
          <w:rFonts w:ascii="Abadi MT Condensed" w:hAnsi="Abadi MT Condensed"/>
          <w:sz w:val="21"/>
          <w:szCs w:val="21"/>
          <w:lang w:val="en-US"/>
        </w:rPr>
        <w:t>– Jane previously lead paid marketing at S</w:t>
      </w:r>
      <w:r w:rsidRPr="00B93261">
        <w:rPr>
          <w:rFonts w:ascii="Abadi MT Condensed" w:hAnsi="Abadi MT Condensed"/>
          <w:sz w:val="21"/>
          <w:szCs w:val="21"/>
          <w:lang w:val="en-US"/>
        </w:rPr>
        <w:t>alesforce where she increased new customer leads by over 500%. She’ll be focused on making sure we’re quickly and efficiently testing paid marketing campaigns (while hitting the target customer acquisition cost) on your project.</w:t>
      </w:r>
    </w:p>
    <w:p w:rsidR="002B22B4" w:rsidRPr="00B93261" w:rsidRDefault="002B22B4">
      <w:pPr>
        <w:spacing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b/>
          <w:bCs/>
          <w:color w:val="262626"/>
          <w:sz w:val="48"/>
          <w:szCs w:val="48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676767"/>
          <w:sz w:val="40"/>
          <w:szCs w:val="40"/>
        </w:rPr>
      </w:pPr>
      <w:r w:rsidRPr="00B93261">
        <w:rPr>
          <w:rFonts w:ascii="Abadi MT Condensed" w:hAnsi="Abadi MT Condensed"/>
          <w:color w:val="676767"/>
          <w:sz w:val="40"/>
          <w:szCs w:val="40"/>
          <w:lang w:val="en-US"/>
        </w:rPr>
        <w:t>Next Steps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262626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To proceed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with this project, Nautilus Law is required take the following steps: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numPr>
          <w:ilvl w:val="0"/>
          <w:numId w:val="9"/>
        </w:num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Accept the proposal as is or discuss desired changes. Please note that changes to the scope of the project can be made at any time, but additional charges may apply. </w:t>
      </w:r>
    </w:p>
    <w:p w:rsidR="002B22B4" w:rsidRPr="00B93261" w:rsidRDefault="006E0250">
      <w:pPr>
        <w:numPr>
          <w:ilvl w:val="0"/>
          <w:numId w:val="9"/>
        </w:num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Finalize and sign </w:t>
      </w: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 xml:space="preserve">contract. </w:t>
      </w:r>
    </w:p>
    <w:p w:rsidR="002B22B4" w:rsidRPr="00B93261" w:rsidRDefault="006E0250">
      <w:pPr>
        <w:numPr>
          <w:ilvl w:val="0"/>
          <w:numId w:val="9"/>
        </w:num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Submit initial payment of 50% of total project fee.</w:t>
      </w:r>
    </w:p>
    <w:p w:rsidR="002B22B4" w:rsidRPr="00B93261" w:rsidRDefault="002B22B4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</w:p>
    <w:p w:rsidR="002B22B4" w:rsidRPr="00B93261" w:rsidRDefault="006E0250">
      <w:pPr>
        <w:spacing w:before="20" w:after="20" w:line="288" w:lineRule="auto"/>
        <w:rPr>
          <w:rFonts w:ascii="Abadi MT Condensed" w:eastAsia="Arial" w:hAnsi="Abadi MT Condensed" w:cs="Arial"/>
          <w:color w:val="343333"/>
          <w:sz w:val="21"/>
          <w:szCs w:val="21"/>
          <w:lang w:val="ru-RU"/>
        </w:rPr>
      </w:pPr>
      <w:r w:rsidRPr="00B93261">
        <w:rPr>
          <w:rFonts w:ascii="Abadi MT Condensed" w:hAnsi="Abadi MT Condensed"/>
          <w:color w:val="343333"/>
          <w:sz w:val="21"/>
          <w:szCs w:val="21"/>
          <w:lang w:val="ru-RU"/>
        </w:rPr>
        <w:t>Once these steps have been completed we will begin the project with a kick off meeting to introduce relevant personnel and begin preliminary project activities.</w:t>
      </w:r>
    </w:p>
    <w:sectPr w:rsidR="002B22B4" w:rsidRPr="00B932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250" w:rsidRDefault="006E0250">
      <w:pPr>
        <w:spacing w:line="240" w:lineRule="auto"/>
      </w:pPr>
      <w:r>
        <w:separator/>
      </w:r>
    </w:p>
  </w:endnote>
  <w:endnote w:type="continuationSeparator" w:id="0">
    <w:p w:rsidR="006E0250" w:rsidRDefault="006E02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2B4" w:rsidRDefault="002B22B4">
    <w:pPr>
      <w:pStyle w:val="FreeForm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2B4" w:rsidRDefault="002B22B4">
    <w:pPr>
      <w:pStyle w:val="FreeForm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2B4" w:rsidRDefault="002B22B4">
    <w:pPr>
      <w:pStyle w:val="FreeForm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250" w:rsidRDefault="006E0250">
      <w:pPr>
        <w:spacing w:line="240" w:lineRule="auto"/>
      </w:pPr>
      <w:r>
        <w:separator/>
      </w:r>
    </w:p>
  </w:footnote>
  <w:footnote w:type="continuationSeparator" w:id="0">
    <w:p w:rsidR="006E0250" w:rsidRDefault="006E02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2B4" w:rsidRDefault="002B22B4">
    <w:pPr>
      <w:pStyle w:val="FreeForm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2B4" w:rsidRDefault="002B22B4">
    <w:pPr>
      <w:pStyle w:val="FreeForm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2B4" w:rsidRDefault="002B22B4">
    <w:pPr>
      <w:pStyle w:val="FreeForm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14870"/>
    <w:multiLevelType w:val="hybridMultilevel"/>
    <w:tmpl w:val="8670FA86"/>
    <w:lvl w:ilvl="0" w:tplc="80B64F9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C985F6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847AD28E">
      <w:start w:val="1"/>
      <w:numFmt w:val="bullet"/>
      <w:lvlText w:val="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3A8EE86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351846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6FFED920">
      <w:start w:val="1"/>
      <w:numFmt w:val="bullet"/>
      <w:lvlText w:val="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1BEEE40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6B5620C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7C4855B8">
      <w:start w:val="1"/>
      <w:numFmt w:val="bullet"/>
      <w:lvlText w:val="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" w15:restartNumberingAfterBreak="0">
    <w:nsid w:val="2A0C3A02"/>
    <w:multiLevelType w:val="hybridMultilevel"/>
    <w:tmpl w:val="22C07FD0"/>
    <w:styleLink w:val="List51"/>
    <w:lvl w:ilvl="0" w:tplc="E8DCEC0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9A68FCEA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5F5A52C8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1EA614C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EE6E993E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5D6C7B58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608649D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803E441A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1AA6B87E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" w15:restartNumberingAfterBreak="0">
    <w:nsid w:val="3A5E5C47"/>
    <w:multiLevelType w:val="hybridMultilevel"/>
    <w:tmpl w:val="3CDE683C"/>
    <w:numStyleLink w:val="List21"/>
  </w:abstractNum>
  <w:abstractNum w:abstractNumId="3" w15:restartNumberingAfterBreak="0">
    <w:nsid w:val="41D5429C"/>
    <w:multiLevelType w:val="hybridMultilevel"/>
    <w:tmpl w:val="50DEECAC"/>
    <w:styleLink w:val="List1"/>
    <w:lvl w:ilvl="0" w:tplc="2EA27C5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9F0299A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3F20FDD4">
      <w:start w:val="1"/>
      <w:numFmt w:val="bullet"/>
      <w:lvlText w:val="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3B825BB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71C65A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5FDC040A">
      <w:start w:val="1"/>
      <w:numFmt w:val="bullet"/>
      <w:lvlText w:val="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4A3C38D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0472E8D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930839A2">
      <w:start w:val="1"/>
      <w:numFmt w:val="bullet"/>
      <w:lvlText w:val="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4" w15:restartNumberingAfterBreak="0">
    <w:nsid w:val="58894835"/>
    <w:multiLevelType w:val="hybridMultilevel"/>
    <w:tmpl w:val="C3F63E56"/>
    <w:styleLink w:val="List31"/>
    <w:lvl w:ilvl="0" w:tplc="D23273F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B4A4CE">
      <w:start w:val="1"/>
      <w:numFmt w:val="bullet"/>
      <w:lvlText w:val="•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EE04B822">
      <w:start w:val="1"/>
      <w:numFmt w:val="bullet"/>
      <w:lvlText w:val="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62A81EA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F00CA5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C944B4D4">
      <w:start w:val="1"/>
      <w:numFmt w:val="bullet"/>
      <w:lvlText w:val="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B8CE53E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B78A98D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C7DA81B4">
      <w:start w:val="1"/>
      <w:numFmt w:val="bullet"/>
      <w:lvlText w:val="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5" w15:restartNumberingAfterBreak="0">
    <w:nsid w:val="68472BAE"/>
    <w:multiLevelType w:val="hybridMultilevel"/>
    <w:tmpl w:val="22C07FD0"/>
    <w:numStyleLink w:val="List51"/>
  </w:abstractNum>
  <w:abstractNum w:abstractNumId="6" w15:restartNumberingAfterBreak="0">
    <w:nsid w:val="6C0A13D2"/>
    <w:multiLevelType w:val="hybridMultilevel"/>
    <w:tmpl w:val="3CDE683C"/>
    <w:styleLink w:val="List21"/>
    <w:lvl w:ilvl="0" w:tplc="551A521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0DBADEB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DEC849F2">
      <w:start w:val="1"/>
      <w:numFmt w:val="bullet"/>
      <w:lvlText w:val="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53B4A56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C7465D3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55E82680">
      <w:start w:val="1"/>
      <w:numFmt w:val="bullet"/>
      <w:lvlText w:val="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4B60FD3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018E074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A59CEAA2">
      <w:start w:val="1"/>
      <w:numFmt w:val="bullet"/>
      <w:lvlText w:val="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3333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7" w15:restartNumberingAfterBreak="0">
    <w:nsid w:val="70B4771A"/>
    <w:multiLevelType w:val="hybridMultilevel"/>
    <w:tmpl w:val="50DEECAC"/>
    <w:numStyleLink w:val="List1"/>
  </w:abstractNum>
  <w:abstractNum w:abstractNumId="8" w15:restartNumberingAfterBreak="0">
    <w:nsid w:val="7A08545F"/>
    <w:multiLevelType w:val="hybridMultilevel"/>
    <w:tmpl w:val="C3F63E56"/>
    <w:numStyleLink w:val="List31"/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2B4"/>
    <w:rsid w:val="002B22B4"/>
    <w:rsid w:val="006E0250"/>
    <w:rsid w:val="00B9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C8D95A-AE81-47E8-BD6A-BA7B5086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pacing w:line="276" w:lineRule="auto"/>
    </w:pPr>
    <w:rPr>
      <w:rFonts w:ascii="Arial" w:hAnsi="Arial" w:cs="Arial Unicode MS"/>
      <w:color w:val="000000"/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A">
    <w:name w:val="Free Form A"/>
    <w:rPr>
      <w:rFonts w:cs="Arial Unicode MS"/>
      <w:color w:val="000000"/>
    </w:rPr>
  </w:style>
  <w:style w:type="paragraph" w:customStyle="1" w:styleId="FreeForm">
    <w:name w:val="Free Form"/>
    <w:rPr>
      <w:rFonts w:cs="Arial Unicode MS"/>
      <w:color w:val="000000"/>
    </w:rPr>
  </w:style>
  <w:style w:type="numbering" w:customStyle="1" w:styleId="List1">
    <w:name w:val="List 1"/>
    <w:pPr>
      <w:numPr>
        <w:numId w:val="1"/>
      </w:numPr>
    </w:pPr>
  </w:style>
  <w:style w:type="numbering" w:customStyle="1" w:styleId="List21">
    <w:name w:val="List 21"/>
    <w:pPr>
      <w:numPr>
        <w:numId w:val="3"/>
      </w:numPr>
    </w:pPr>
  </w:style>
  <w:style w:type="numbering" w:customStyle="1" w:styleId="List31">
    <w:name w:val="List 31"/>
    <w:pPr>
      <w:numPr>
        <w:numId w:val="5"/>
      </w:numPr>
    </w:pPr>
  </w:style>
  <w:style w:type="paragraph" w:customStyle="1" w:styleId="TableGrid1">
    <w:name w:val="Table Grid1"/>
    <w:rPr>
      <w:rFonts w:cs="Arial Unicode MS"/>
      <w:color w:val="000000"/>
    </w:rPr>
  </w:style>
  <w:style w:type="numbering" w:customStyle="1" w:styleId="List51">
    <w:name w:val="List 51"/>
    <w:pPr>
      <w:numPr>
        <w:numId w:val="8"/>
      </w:numPr>
    </w:pPr>
  </w:style>
  <w:style w:type="table" w:styleId="GridTable2-Accent6">
    <w:name w:val="Grid Table 2 Accent 6"/>
    <w:basedOn w:val="TableNormal"/>
    <w:uiPriority w:val="47"/>
    <w:rsid w:val="00B93261"/>
    <w:tblPr>
      <w:tblStyleRowBandSize w:val="1"/>
      <w:tblStyleColBandSize w:val="1"/>
      <w:tblBorders>
        <w:top w:val="single" w:sz="2" w:space="0" w:color="B758D6" w:themeColor="accent6" w:themeTint="99"/>
        <w:bottom w:val="single" w:sz="2" w:space="0" w:color="B758D6" w:themeColor="accent6" w:themeTint="99"/>
        <w:insideH w:val="single" w:sz="2" w:space="0" w:color="B758D6" w:themeColor="accent6" w:themeTint="99"/>
        <w:insideV w:val="single" w:sz="2" w:space="0" w:color="B758D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58D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551</Words>
  <Characters>3144</Characters>
  <Application>Microsoft Office Word</Application>
  <DocSecurity>0</DocSecurity>
  <Lines>26</Lines>
  <Paragraphs>7</Paragraphs>
  <ScaleCrop>false</ScaleCrop>
  <Company/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JAVED</cp:lastModifiedBy>
  <cp:revision>2</cp:revision>
  <dcterms:created xsi:type="dcterms:W3CDTF">2020-07-21T04:26:00Z</dcterms:created>
  <dcterms:modified xsi:type="dcterms:W3CDTF">2020-07-21T04:28:00Z</dcterms:modified>
</cp:coreProperties>
</file>