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A9" w:rsidRPr="008C43AF" w:rsidRDefault="00E975A9" w:rsidP="00E975A9">
      <w:pPr>
        <w:ind w:left="2880" w:firstLine="720"/>
        <w:rPr>
          <w:rFonts w:ascii="Century Gothic" w:hAnsi="Century Gothic"/>
        </w:rPr>
      </w:pPr>
      <w:r w:rsidRPr="008C43AF">
        <w:rPr>
          <w:rFonts w:ascii="Century Gothic" w:hAnsi="Century Gothic"/>
        </w:rPr>
        <w:t>Margaret Scott</w:t>
      </w:r>
    </w:p>
    <w:p w:rsidR="00E975A9" w:rsidRPr="008C43AF" w:rsidRDefault="00E975A9" w:rsidP="00E975A9">
      <w:pPr>
        <w:ind w:left="720"/>
        <w:rPr>
          <w:rFonts w:ascii="Century Gothic" w:hAnsi="Century Gothic"/>
          <w:sz w:val="22"/>
          <w:szCs w:val="22"/>
        </w:rPr>
      </w:pPr>
      <w:r w:rsidRPr="008C43AF">
        <w:rPr>
          <w:rFonts w:ascii="Century Gothic" w:hAnsi="Century Gothic"/>
          <w:sz w:val="22"/>
          <w:szCs w:val="22"/>
        </w:rPr>
        <w:t xml:space="preserve">123 Main Street, Anytown, CA 12345 · 555-555-5555 · </w:t>
      </w:r>
      <w:hyperlink r:id="rId4" w:history="1">
        <w:r w:rsidRPr="008C43AF">
          <w:rPr>
            <w:rStyle w:val="Hyperlink"/>
            <w:rFonts w:ascii="Century Gothic" w:hAnsi="Century Gothic"/>
            <w:color w:val="auto"/>
            <w:sz w:val="22"/>
            <w:szCs w:val="22"/>
            <w:u w:val="none"/>
          </w:rPr>
          <w:t>Wordlayouts.com</w:t>
        </w:r>
      </w:hyperlink>
    </w:p>
    <w:p w:rsidR="00E975A9" w:rsidRPr="008C43AF" w:rsidRDefault="00E975A9" w:rsidP="00E975A9">
      <w:pPr>
        <w:tabs>
          <w:tab w:val="left" w:pos="7007"/>
        </w:tabs>
        <w:rPr>
          <w:rFonts w:ascii="Century Gothic" w:hAnsi="Century Gothic"/>
          <w:sz w:val="22"/>
          <w:szCs w:val="22"/>
        </w:rPr>
      </w:pPr>
      <w:r w:rsidRPr="008C43AF">
        <w:rPr>
          <w:rFonts w:ascii="Century Gothic" w:hAnsi="Century Gothic"/>
          <w:sz w:val="22"/>
          <w:szCs w:val="22"/>
        </w:rPr>
        <w:tab/>
      </w:r>
    </w:p>
    <w:p w:rsidR="00E975A9" w:rsidRPr="008C43AF" w:rsidRDefault="00E975A9" w:rsidP="00E975A9">
      <w:pPr>
        <w:rPr>
          <w:rFonts w:ascii="Century Gothic" w:hAnsi="Century Gothic"/>
          <w:sz w:val="22"/>
          <w:szCs w:val="22"/>
        </w:rPr>
      </w:pPr>
    </w:p>
    <w:p w:rsidR="00E975A9" w:rsidRPr="008C43AF" w:rsidRDefault="00E975A9" w:rsidP="00E975A9">
      <w:pPr>
        <w:rPr>
          <w:rFonts w:ascii="Century Gothic" w:hAnsi="Century Gothic"/>
          <w:sz w:val="22"/>
          <w:szCs w:val="22"/>
        </w:rPr>
      </w:pPr>
      <w:r w:rsidRPr="008C43AF">
        <w:rPr>
          <w:rFonts w:ascii="Century Gothic" w:hAnsi="Century Gothic"/>
          <w:sz w:val="22"/>
          <w:szCs w:val="22"/>
        </w:rPr>
        <w:t>September 1, 2018</w:t>
      </w:r>
    </w:p>
    <w:p w:rsidR="00E975A9" w:rsidRPr="008C43AF" w:rsidRDefault="00E975A9" w:rsidP="00E975A9">
      <w:pPr>
        <w:rPr>
          <w:rFonts w:ascii="Century Gothic" w:hAnsi="Century Gothic"/>
          <w:sz w:val="22"/>
          <w:szCs w:val="22"/>
        </w:rPr>
      </w:pPr>
    </w:p>
    <w:p w:rsidR="00E975A9" w:rsidRPr="008C43AF" w:rsidRDefault="00E975A9" w:rsidP="00E975A9">
      <w:pPr>
        <w:rPr>
          <w:rFonts w:ascii="Century Gothic" w:hAnsi="Century Gothic"/>
          <w:sz w:val="22"/>
          <w:szCs w:val="22"/>
        </w:rPr>
      </w:pPr>
      <w:r w:rsidRPr="008C43AF">
        <w:rPr>
          <w:rFonts w:ascii="Century Gothic" w:hAnsi="Century Gothic"/>
          <w:sz w:val="22"/>
          <w:szCs w:val="22"/>
        </w:rPr>
        <w:t>Martha Lee</w:t>
      </w:r>
    </w:p>
    <w:p w:rsidR="00E975A9" w:rsidRPr="008C43AF" w:rsidRDefault="00E975A9" w:rsidP="00E975A9">
      <w:pPr>
        <w:rPr>
          <w:rFonts w:ascii="Century Gothic" w:hAnsi="Century Gothic"/>
          <w:sz w:val="22"/>
          <w:szCs w:val="22"/>
        </w:rPr>
      </w:pPr>
      <w:r w:rsidRPr="008C43AF">
        <w:rPr>
          <w:rFonts w:ascii="Century Gothic" w:hAnsi="Century Gothic"/>
          <w:sz w:val="22"/>
          <w:szCs w:val="22"/>
        </w:rPr>
        <w:t>123 Any Street</w:t>
      </w:r>
    </w:p>
    <w:p w:rsidR="00E975A9" w:rsidRPr="008C43AF" w:rsidRDefault="00E975A9" w:rsidP="00E975A9">
      <w:pPr>
        <w:rPr>
          <w:rFonts w:ascii="Century Gothic" w:hAnsi="Century Gothic"/>
          <w:sz w:val="22"/>
          <w:szCs w:val="22"/>
        </w:rPr>
      </w:pPr>
      <w:r w:rsidRPr="008C43AF">
        <w:rPr>
          <w:rFonts w:ascii="Century Gothic" w:hAnsi="Century Gothic"/>
          <w:sz w:val="22"/>
          <w:szCs w:val="22"/>
        </w:rPr>
        <w:t>New Town, CA 55555</w:t>
      </w:r>
    </w:p>
    <w:p w:rsidR="00E975A9" w:rsidRPr="008C43AF" w:rsidRDefault="00E975A9" w:rsidP="00E975A9">
      <w:pPr>
        <w:pStyle w:val="NormalWeb"/>
        <w:shd w:val="clear" w:color="auto" w:fill="FFFFFF"/>
        <w:rPr>
          <w:rFonts w:ascii="Century Gothic" w:hAnsi="Century Gothic" w:cs="Arial"/>
          <w:sz w:val="22"/>
          <w:szCs w:val="22"/>
        </w:rPr>
      </w:pPr>
      <w:r w:rsidRPr="008C43AF">
        <w:rPr>
          <w:rFonts w:ascii="Century Gothic" w:hAnsi="Century Gothic" w:cs="Arial"/>
          <w:sz w:val="22"/>
          <w:szCs w:val="22"/>
        </w:rPr>
        <w:t>Dear Martha,</w:t>
      </w:r>
    </w:p>
    <w:p w:rsidR="00E975A9" w:rsidRPr="008C43AF" w:rsidRDefault="00E975A9" w:rsidP="00E975A9">
      <w:pPr>
        <w:pStyle w:val="NormalWeb"/>
        <w:shd w:val="clear" w:color="auto" w:fill="FFFFFF"/>
        <w:rPr>
          <w:rFonts w:ascii="Century Gothic" w:hAnsi="Century Gothic" w:cs="Arial"/>
          <w:sz w:val="22"/>
          <w:szCs w:val="22"/>
        </w:rPr>
      </w:pPr>
      <w:r w:rsidRPr="008C43AF">
        <w:rPr>
          <w:rFonts w:ascii="Century Gothic" w:hAnsi="Century Gothic" w:cs="Arial"/>
          <w:sz w:val="22"/>
          <w:szCs w:val="22"/>
        </w:rPr>
        <w:t>We met with you today to have one final discussion about the difficulty that you have demonstrated in getting to work on time. Your manager and I are disappointed that you saw no possibility that you would be able to improve your attendance.</w:t>
      </w:r>
    </w:p>
    <w:p w:rsidR="00E975A9" w:rsidRPr="008C43AF" w:rsidRDefault="00E975A9" w:rsidP="00E975A9">
      <w:pPr>
        <w:pStyle w:val="NormalWeb"/>
        <w:shd w:val="clear" w:color="auto" w:fill="FFFFFF"/>
        <w:rPr>
          <w:rFonts w:ascii="Century Gothic" w:hAnsi="Century Gothic" w:cs="Arial"/>
          <w:sz w:val="22"/>
          <w:szCs w:val="22"/>
        </w:rPr>
      </w:pPr>
      <w:r w:rsidRPr="008C43AF">
        <w:rPr>
          <w:rFonts w:ascii="Century Gothic" w:hAnsi="Century Gothic" w:cs="Arial"/>
          <w:sz w:val="22"/>
          <w:szCs w:val="22"/>
        </w:rPr>
        <w:t>On a manufacturing assembly line like ours, there is no way to produce our products unless every station is manned. Each subsequent station must receive the product from the prior station. When you are late, we have to ask another employee to work two stations. This cuts our assembly line production and forces our customers to wait for their products.</w:t>
      </w:r>
    </w:p>
    <w:p w:rsidR="00E975A9" w:rsidRPr="008C43AF" w:rsidRDefault="00E975A9" w:rsidP="00E975A9">
      <w:pPr>
        <w:pStyle w:val="NormalWeb"/>
        <w:shd w:val="clear" w:color="auto" w:fill="FFFFFF"/>
        <w:rPr>
          <w:rFonts w:ascii="Century Gothic" w:hAnsi="Century Gothic" w:cs="Arial"/>
          <w:sz w:val="22"/>
          <w:szCs w:val="22"/>
        </w:rPr>
      </w:pPr>
      <w:r w:rsidRPr="008C43AF">
        <w:rPr>
          <w:rFonts w:ascii="Century Gothic" w:hAnsi="Century Gothic" w:cs="Arial"/>
          <w:sz w:val="22"/>
          <w:szCs w:val="22"/>
        </w:rPr>
        <w:t>We have held two earlier discussions with you that were both </w:t>
      </w:r>
      <w:hyperlink r:id="rId5" w:history="1">
        <w:r w:rsidRPr="008C43AF">
          <w:rPr>
            <w:rStyle w:val="Hyperlink"/>
            <w:rFonts w:ascii="Century Gothic" w:hAnsi="Century Gothic" w:cs="Arial"/>
            <w:bCs/>
            <w:color w:val="auto"/>
            <w:sz w:val="22"/>
            <w:szCs w:val="22"/>
            <w:u w:val="none"/>
          </w:rPr>
          <w:t>followed up with a written warning</w:t>
        </w:r>
      </w:hyperlink>
      <w:r w:rsidRPr="008C43AF">
        <w:rPr>
          <w:rFonts w:ascii="Century Gothic" w:hAnsi="Century Gothic" w:cs="Arial"/>
          <w:sz w:val="22"/>
          <w:szCs w:val="22"/>
        </w:rPr>
        <w:t>. On both of those occasions, you said that you'd try to do better. This has not happened. You've been late to work four days in the past two weeks.</w:t>
      </w:r>
    </w:p>
    <w:p w:rsidR="00E975A9" w:rsidRPr="008C43AF" w:rsidRDefault="00E975A9" w:rsidP="00E975A9">
      <w:pPr>
        <w:pStyle w:val="NormalWeb"/>
        <w:shd w:val="clear" w:color="auto" w:fill="FFFFFF"/>
        <w:rPr>
          <w:rFonts w:ascii="Century Gothic" w:hAnsi="Century Gothic" w:cs="Arial"/>
          <w:sz w:val="22"/>
          <w:szCs w:val="22"/>
        </w:rPr>
      </w:pPr>
      <w:r w:rsidRPr="008C43AF">
        <w:rPr>
          <w:rFonts w:ascii="Century Gothic" w:hAnsi="Century Gothic" w:cs="Arial"/>
          <w:sz w:val="22"/>
          <w:szCs w:val="22"/>
        </w:rPr>
        <w:t>We also inquired about any possible problems that could be contributing to your tardiness and you told us there were no problems to share.</w:t>
      </w:r>
    </w:p>
    <w:p w:rsidR="00E975A9" w:rsidRPr="008C43AF" w:rsidRDefault="00E975A9" w:rsidP="00E975A9">
      <w:pPr>
        <w:pStyle w:val="NormalWeb"/>
        <w:shd w:val="clear" w:color="auto" w:fill="FFFFFF"/>
        <w:rPr>
          <w:rFonts w:ascii="Century Gothic" w:hAnsi="Century Gothic" w:cs="Arial"/>
          <w:sz w:val="22"/>
          <w:szCs w:val="22"/>
        </w:rPr>
      </w:pPr>
      <w:r w:rsidRPr="008C43AF">
        <w:rPr>
          <w:rFonts w:ascii="Century Gothic" w:hAnsi="Century Gothic" w:cs="Arial"/>
          <w:sz w:val="22"/>
          <w:szCs w:val="22"/>
        </w:rPr>
        <w:t>You will receive your final paycheck* on the normal payday, next Friday. You can pick it up or we can mail it to your home on request. We collected your gate entry card at the termination meeting. Following our meeting, you cleaned out your locker and so you should have no more personal items on our premises.</w:t>
      </w:r>
    </w:p>
    <w:p w:rsidR="00E975A9" w:rsidRPr="008C43AF" w:rsidRDefault="00E975A9" w:rsidP="00E975A9">
      <w:pPr>
        <w:pStyle w:val="NormalWeb"/>
        <w:shd w:val="clear" w:color="auto" w:fill="FFFFFF"/>
        <w:rPr>
          <w:rFonts w:ascii="Century Gothic" w:hAnsi="Century Gothic" w:cs="Arial"/>
          <w:sz w:val="22"/>
          <w:szCs w:val="22"/>
        </w:rPr>
      </w:pPr>
      <w:r w:rsidRPr="008C43AF">
        <w:rPr>
          <w:rFonts w:ascii="Century Gothic" w:hAnsi="Century Gothic" w:cs="Arial"/>
          <w:sz w:val="22"/>
          <w:szCs w:val="22"/>
        </w:rPr>
        <w:t>You will receive a letter from the Human Resources department with your final benefits information including the opportunity to extend your group </w:t>
      </w:r>
      <w:hyperlink r:id="rId6" w:history="1">
        <w:r w:rsidRPr="008C43AF">
          <w:rPr>
            <w:rStyle w:val="Hyperlink"/>
            <w:rFonts w:ascii="Century Gothic" w:hAnsi="Century Gothic" w:cs="Arial"/>
            <w:bCs/>
            <w:color w:val="auto"/>
            <w:sz w:val="22"/>
            <w:szCs w:val="22"/>
            <w:u w:val="none"/>
          </w:rPr>
          <w:t>health insurance</w:t>
        </w:r>
      </w:hyperlink>
      <w:r w:rsidRPr="008C43AF">
        <w:rPr>
          <w:rFonts w:ascii="Century Gothic" w:hAnsi="Century Gothic" w:cs="Arial"/>
          <w:sz w:val="22"/>
          <w:szCs w:val="22"/>
        </w:rPr>
        <w:t> through the Consolidated Omnibus Budget Reconciliation Act (</w:t>
      </w:r>
      <w:hyperlink r:id="rId7" w:history="1">
        <w:r w:rsidRPr="008C43AF">
          <w:rPr>
            <w:rStyle w:val="Hyperlink"/>
            <w:rFonts w:ascii="Century Gothic" w:hAnsi="Century Gothic" w:cs="Arial"/>
            <w:bCs/>
            <w:color w:val="auto"/>
            <w:sz w:val="22"/>
            <w:szCs w:val="22"/>
            <w:u w:val="none"/>
          </w:rPr>
          <w:t>COBRA</w:t>
        </w:r>
      </w:hyperlink>
      <w:r w:rsidRPr="008C43AF">
        <w:rPr>
          <w:rFonts w:ascii="Century Gothic" w:hAnsi="Century Gothic" w:cs="Arial"/>
          <w:sz w:val="22"/>
          <w:szCs w:val="22"/>
        </w:rPr>
        <w:t>).</w:t>
      </w:r>
    </w:p>
    <w:p w:rsidR="00E975A9" w:rsidRPr="008C43AF" w:rsidRDefault="00E975A9" w:rsidP="00E975A9">
      <w:pPr>
        <w:pStyle w:val="NormalWeb"/>
        <w:shd w:val="clear" w:color="auto" w:fill="FFFFFF"/>
        <w:rPr>
          <w:rFonts w:ascii="Century Gothic" w:hAnsi="Century Gothic" w:cs="Arial"/>
          <w:sz w:val="22"/>
          <w:szCs w:val="22"/>
        </w:rPr>
      </w:pPr>
      <w:r w:rsidRPr="008C43AF">
        <w:rPr>
          <w:rFonts w:ascii="Century Gothic" w:hAnsi="Century Gothic" w:cs="Arial"/>
          <w:sz w:val="22"/>
          <w:szCs w:val="22"/>
        </w:rPr>
        <w:t>Please keep Human Resources informed of your contact information so that we are able to provide the information that you may need in the future such as your W-2 Form and your COBRA letter.</w:t>
      </w:r>
    </w:p>
    <w:p w:rsidR="00E975A9" w:rsidRPr="008C43AF" w:rsidRDefault="00E975A9" w:rsidP="00E975A9">
      <w:pPr>
        <w:pStyle w:val="NormalWeb"/>
        <w:shd w:val="clear" w:color="auto" w:fill="FFFFFF"/>
        <w:rPr>
          <w:rFonts w:ascii="Century Gothic" w:hAnsi="Century Gothic" w:cs="Arial"/>
          <w:sz w:val="22"/>
          <w:szCs w:val="22"/>
        </w:rPr>
      </w:pPr>
      <w:r w:rsidRPr="008C43AF">
        <w:rPr>
          <w:rFonts w:ascii="Century Gothic" w:hAnsi="Century Gothic" w:cs="Arial"/>
          <w:sz w:val="22"/>
          <w:szCs w:val="22"/>
        </w:rPr>
        <w:t>Regards,</w:t>
      </w:r>
    </w:p>
    <w:p w:rsidR="00E975A9" w:rsidRPr="008C43AF" w:rsidRDefault="00E975A9" w:rsidP="00E975A9">
      <w:pPr>
        <w:pStyle w:val="NormalWeb"/>
        <w:shd w:val="clear" w:color="auto" w:fill="FFFFFF"/>
        <w:rPr>
          <w:rFonts w:ascii="Century Gothic" w:hAnsi="Century Gothic" w:cs="Arial"/>
          <w:sz w:val="22"/>
          <w:szCs w:val="22"/>
        </w:rPr>
      </w:pPr>
      <w:r w:rsidRPr="008C43AF">
        <w:rPr>
          <w:rFonts w:ascii="Century Gothic" w:hAnsi="Century Gothic" w:cs="Arial"/>
          <w:sz w:val="22"/>
          <w:szCs w:val="22"/>
        </w:rPr>
        <w:t>Margaret Scott</w:t>
      </w:r>
    </w:p>
    <w:p w:rsidR="00E975A9" w:rsidRPr="008C43AF" w:rsidRDefault="00E975A9" w:rsidP="00E975A9">
      <w:pPr>
        <w:pStyle w:val="NormalWeb"/>
        <w:shd w:val="clear" w:color="auto" w:fill="FFFFFF"/>
        <w:rPr>
          <w:rFonts w:ascii="Century Gothic" w:hAnsi="Century Gothic" w:cs="Arial"/>
          <w:sz w:val="22"/>
          <w:szCs w:val="22"/>
        </w:rPr>
      </w:pPr>
      <w:r w:rsidRPr="008C43AF">
        <w:rPr>
          <w:rFonts w:ascii="Century Gothic" w:hAnsi="Century Gothic" w:cs="Arial"/>
          <w:sz w:val="22"/>
          <w:szCs w:val="22"/>
        </w:rPr>
        <w:t>HR Director</w:t>
      </w:r>
    </w:p>
    <w:p w:rsidR="00E975A9" w:rsidRPr="008C43AF" w:rsidRDefault="00E975A9" w:rsidP="00E975A9">
      <w:pPr>
        <w:rPr>
          <w:rFonts w:ascii="Century Gothic" w:hAnsi="Century Gothic"/>
          <w:sz w:val="22"/>
          <w:szCs w:val="22"/>
        </w:rPr>
      </w:pPr>
    </w:p>
    <w:p w:rsidR="003B64C2" w:rsidRPr="008C43AF" w:rsidRDefault="003B64C2">
      <w:pPr>
        <w:rPr>
          <w:rFonts w:ascii="Century Gothic" w:hAnsi="Century Gothic"/>
        </w:rPr>
      </w:pPr>
    </w:p>
    <w:sectPr w:rsidR="003B64C2" w:rsidRPr="008C43AF" w:rsidSect="00115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75A9"/>
    <w:rsid w:val="003B64C2"/>
    <w:rsid w:val="004B2FBB"/>
    <w:rsid w:val="008C43AF"/>
    <w:rsid w:val="00E97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5A9"/>
    <w:rPr>
      <w:color w:val="0000FF" w:themeColor="hyperlink"/>
      <w:u w:val="single"/>
    </w:rPr>
  </w:style>
  <w:style w:type="paragraph" w:styleId="NormalWeb">
    <w:name w:val="Normal (Web)"/>
    <w:basedOn w:val="Normal"/>
    <w:uiPriority w:val="99"/>
    <w:semiHidden/>
    <w:unhideWhenUsed/>
    <w:rsid w:val="00E975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balancecareers.com/cobra-regulations-for-human-resources-to-know-19180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areers.com/health-insurance-benefits-foundation-1918146" TargetMode="External"/><Relationship Id="rId5" Type="http://schemas.openxmlformats.org/officeDocument/2006/relationships/hyperlink" Target="https://www.thebalancecareers.com/sample-letters-of-reprimand-1917915" TargetMode="External"/><Relationship Id="rId4" Type="http://schemas.openxmlformats.org/officeDocument/2006/relationships/hyperlink" Target="mailto:margaret.scott@e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1903</Characters>
  <Application>Microsoft Office Word</Application>
  <DocSecurity>0</DocSecurity>
  <Lines>15</Lines>
  <Paragraphs>4</Paragraphs>
  <ScaleCrop>false</ScaleCrop>
  <Company>MRT www.Win2Farsi.com</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2021-02-07T10:14:00Z</dcterms:created>
  <dcterms:modified xsi:type="dcterms:W3CDTF">2021-02-15T07:19:00Z</dcterms:modified>
</cp:coreProperties>
</file>