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E2" w:rsidRPr="008706E2" w:rsidRDefault="008706E2" w:rsidP="008706E2">
      <w:pPr>
        <w:shd w:val="clear" w:color="auto" w:fill="FFFFFF"/>
        <w:spacing w:before="100" w:beforeAutospacing="1" w:after="100" w:afterAutospacing="1" w:line="240" w:lineRule="auto"/>
        <w:outlineLvl w:val="2"/>
        <w:rPr>
          <w:rFonts w:ascii="Century Gothic" w:eastAsia="Times New Roman" w:hAnsi="Century Gothic" w:cs="Segoe UI"/>
          <w:b/>
          <w:bCs/>
          <w:color w:val="000000" w:themeColor="text1"/>
          <w:sz w:val="28"/>
          <w:szCs w:val="27"/>
        </w:rPr>
      </w:pPr>
      <w:r w:rsidRPr="008706E2">
        <w:rPr>
          <w:rFonts w:ascii="Century Gothic" w:eastAsia="Times New Roman" w:hAnsi="Century Gothic" w:cs="Segoe UI"/>
          <w:b/>
          <w:bCs/>
          <w:color w:val="000000" w:themeColor="text1"/>
          <w:sz w:val="28"/>
          <w:szCs w:val="27"/>
        </w:rPr>
        <w:t>Home Contractor Letter</w:t>
      </w:r>
    </w:p>
    <w:tbl>
      <w:tblPr>
        <w:tblW w:w="0" w:type="auto"/>
        <w:shd w:val="clear" w:color="auto" w:fill="FFFFFF"/>
        <w:tblCellMar>
          <w:top w:w="15" w:type="dxa"/>
          <w:left w:w="15" w:type="dxa"/>
          <w:bottom w:w="15" w:type="dxa"/>
          <w:right w:w="15" w:type="dxa"/>
        </w:tblCellMar>
        <w:tblLook w:val="04A0"/>
      </w:tblPr>
      <w:tblGrid>
        <w:gridCol w:w="9390"/>
      </w:tblGrid>
      <w:tr w:rsidR="008706E2" w:rsidRPr="008706E2" w:rsidTr="008706E2">
        <w:tc>
          <w:tcPr>
            <w:tcW w:w="0" w:type="auto"/>
            <w:shd w:val="clear" w:color="auto" w:fill="FFFFFF"/>
            <w:vAlign w:val="center"/>
            <w:hideMark/>
          </w:tcPr>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June 20, 20xx</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Beyond Repair Construction</w:t>
            </w:r>
            <w:r w:rsidRPr="008706E2">
              <w:rPr>
                <w:rFonts w:ascii="Century Gothic" w:eastAsia="Times New Roman" w:hAnsi="Century Gothic" w:cs="Segoe UI"/>
                <w:color w:val="000000" w:themeColor="text1"/>
                <w:sz w:val="28"/>
                <w:szCs w:val="27"/>
              </w:rPr>
              <w:br/>
              <w:t>10 Delaney Avenue</w:t>
            </w:r>
            <w:r w:rsidRPr="008706E2">
              <w:rPr>
                <w:rFonts w:ascii="Century Gothic" w:eastAsia="Times New Roman" w:hAnsi="Century Gothic" w:cs="Segoe UI"/>
                <w:color w:val="000000" w:themeColor="text1"/>
                <w:sz w:val="28"/>
                <w:szCs w:val="27"/>
              </w:rPr>
              <w:br/>
              <w:t>Seattle, WA</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Dear Sirs:</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You recently did replacement tile work as a part of a remodeling project on my downstairs bathroom at 142 West Pine Street. On May 17, 20xx, I paid you $4,175 for completion of the job per our written agreement. Problems with your work surfaced two weeks later.</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Specifically, on June 1, I noticed that the tile in the north portion of the shower had sunk almost half an inch, with the result that our shower floor was uneven and water pooled in the downhill corner before eventually going down the drain.</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In our telephone conversations, you claimed that the problem was in my imagination, was my fault, and was minor. This response is unacceptable. I did not receive the competent remodeling job that I paid for and must hire someone else to fix the problem.</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Please forward $1,200 (the cost of redoing the work per the enclosed estimate from ABC Tile) within ten days or to arrange to repair the work yourself. If I don't hear from you by June 15, 20xx I will promptly file a lawsuit in small claims court.</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Sincerely,</w:t>
            </w:r>
          </w:p>
          <w:p w:rsidR="008706E2" w:rsidRPr="008706E2" w:rsidRDefault="008706E2" w:rsidP="008706E2">
            <w:pPr>
              <w:spacing w:after="100" w:afterAutospacing="1" w:line="240" w:lineRule="auto"/>
              <w:rPr>
                <w:rFonts w:ascii="Century Gothic" w:eastAsia="Times New Roman" w:hAnsi="Century Gothic" w:cs="Segoe UI"/>
                <w:color w:val="000000" w:themeColor="text1"/>
                <w:sz w:val="28"/>
                <w:szCs w:val="27"/>
              </w:rPr>
            </w:pPr>
            <w:r w:rsidRPr="008706E2">
              <w:rPr>
                <w:rFonts w:ascii="Century Gothic" w:eastAsia="Times New Roman" w:hAnsi="Century Gothic" w:cs="Segoe UI"/>
                <w:color w:val="000000" w:themeColor="text1"/>
                <w:sz w:val="28"/>
                <w:szCs w:val="27"/>
              </w:rPr>
              <w:t>Ben Price</w:t>
            </w:r>
          </w:p>
        </w:tc>
      </w:tr>
    </w:tbl>
    <w:p w:rsidR="003A0FE7" w:rsidRPr="008706E2" w:rsidRDefault="003A0FE7">
      <w:pPr>
        <w:rPr>
          <w:rFonts w:ascii="Century Gothic" w:hAnsi="Century Gothic"/>
          <w:color w:val="000000" w:themeColor="text1"/>
          <w:sz w:val="24"/>
        </w:rPr>
      </w:pPr>
    </w:p>
    <w:sectPr w:rsidR="003A0FE7" w:rsidRPr="008706E2" w:rsidSect="003A0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6E2"/>
    <w:rsid w:val="003A0FE7"/>
    <w:rsid w:val="00870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7"/>
  </w:style>
  <w:style w:type="paragraph" w:styleId="Heading3">
    <w:name w:val="heading 3"/>
    <w:basedOn w:val="Normal"/>
    <w:link w:val="Heading3Char"/>
    <w:uiPriority w:val="9"/>
    <w:qFormat/>
    <w:rsid w:val="008706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6E2"/>
    <w:rPr>
      <w:rFonts w:ascii="Times New Roman" w:eastAsia="Times New Roman" w:hAnsi="Times New Roman" w:cs="Times New Roman"/>
      <w:b/>
      <w:bCs/>
      <w:sz w:val="27"/>
      <w:szCs w:val="27"/>
    </w:rPr>
  </w:style>
  <w:style w:type="paragraph" w:styleId="NormalWeb">
    <w:name w:val="Normal (Web)"/>
    <w:basedOn w:val="Normal"/>
    <w:uiPriority w:val="99"/>
    <w:unhideWhenUsed/>
    <w:rsid w:val="00870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9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MRT www.Win2Farsi.com</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2021-03-11T06:04:00Z</dcterms:created>
  <dcterms:modified xsi:type="dcterms:W3CDTF">2021-03-11T06:05:00Z</dcterms:modified>
</cp:coreProperties>
</file>