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69" w:rsidRPr="002570EA" w:rsidRDefault="003F6069">
      <w:pPr>
        <w:jc w:val="center"/>
        <w:rPr>
          <w:rFonts w:ascii="Lato" w:hAnsi="Lato"/>
          <w:b/>
          <w:szCs w:val="20"/>
        </w:rPr>
      </w:pPr>
      <w:bookmarkStart w:id="0" w:name="_GoBack"/>
      <w:r w:rsidRPr="002570EA">
        <w:rPr>
          <w:rFonts w:ascii="Lato" w:hAnsi="Lato"/>
          <w:b/>
        </w:rPr>
        <w:t>PROFESSIONAL SERVICES AGREEMENT</w:t>
      </w:r>
    </w:p>
    <w:p w:rsidR="003F6069" w:rsidRPr="002570EA" w:rsidRDefault="003F6069">
      <w:pPr>
        <w:rPr>
          <w:rFonts w:ascii="Lato" w:hAnsi="Lato"/>
          <w:szCs w:val="20"/>
        </w:rPr>
      </w:pPr>
      <w:r w:rsidRPr="002570EA">
        <w:rPr>
          <w:rFonts w:ascii="Lato" w:hAnsi="Lato"/>
        </w:rPr>
        <w:t> </w:t>
      </w:r>
    </w:p>
    <w:p w:rsidR="003F6069" w:rsidRPr="002570EA" w:rsidRDefault="003F6069">
      <w:pPr>
        <w:pStyle w:val="BodyText2"/>
        <w:spacing w:line="240" w:lineRule="auto"/>
        <w:jc w:val="left"/>
        <w:rPr>
          <w:rFonts w:ascii="Lato" w:hAnsi="Lato"/>
          <w:sz w:val="24"/>
        </w:rPr>
      </w:pPr>
      <w:r w:rsidRPr="002570EA">
        <w:rPr>
          <w:rFonts w:ascii="Lato" w:hAnsi="Lato"/>
          <w:sz w:val="24"/>
        </w:rPr>
        <w:tab/>
        <w:t>This Professional Services Agreement (“Agreement”) is entered into this _____ day of _________, 20</w:t>
      </w:r>
      <w:r w:rsidRPr="002570EA">
        <w:rPr>
          <w:rFonts w:ascii="Lato" w:hAnsi="Lato"/>
          <w:sz w:val="24"/>
        </w:rPr>
        <w:softHyphen/>
      </w:r>
      <w:r w:rsidRPr="002570EA">
        <w:rPr>
          <w:rFonts w:ascii="Lato" w:hAnsi="Lato"/>
          <w:sz w:val="24"/>
        </w:rPr>
        <w:softHyphen/>
        <w:t>___ (“Effective Date”), by and between TTE Transcripts Worldwide, Ltd. (“TTE” or “Company”), an Illinois corporation with offices at 10317 Fair Lane, Huntley, IL 60142 and ___________________________ (“Subcontractor”), located at___________________________ for professional and related services to be provided to TTE by Subcontractor subject to the terms and conditions of this Agreement.</w:t>
      </w:r>
    </w:p>
    <w:p w:rsidR="003F6069" w:rsidRPr="002570EA" w:rsidRDefault="003F6069">
      <w:pPr>
        <w:rPr>
          <w:rFonts w:ascii="Lato" w:hAnsi="Lato"/>
          <w:szCs w:val="20"/>
        </w:rPr>
      </w:pPr>
      <w:r w:rsidRPr="002570EA">
        <w:rPr>
          <w:rFonts w:ascii="Lato" w:hAnsi="Lato"/>
        </w:rPr>
        <w:t> </w:t>
      </w:r>
    </w:p>
    <w:p w:rsidR="003F6069" w:rsidRPr="002570EA" w:rsidRDefault="003F6069">
      <w:pPr>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 xml:space="preserve">1. </w:t>
      </w:r>
      <w:r w:rsidRPr="002570EA">
        <w:rPr>
          <w:rFonts w:ascii="Lato" w:hAnsi="Lato"/>
        </w:rPr>
        <w:tab/>
        <w:t>Scope of Services: Transcription</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 xml:space="preserve">2. </w:t>
      </w:r>
      <w:r w:rsidRPr="002570EA">
        <w:rPr>
          <w:rFonts w:ascii="Lato" w:hAnsi="Lato"/>
        </w:rPr>
        <w:tab/>
        <w:t>Terms of Agreement: This Agreement shall commence on the Effective Date and, unless otherwise terminated as provided herein, shall remain in effect for one (1) year and shall automatically renew for additional one (1) year periods unless a party provides the other with at least thirty (30) days prior written notice of its intention not to renew.</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 xml:space="preserve">3. </w:t>
      </w:r>
      <w:r w:rsidRPr="002570EA">
        <w:rPr>
          <w:rFonts w:ascii="Lato" w:hAnsi="Lato"/>
        </w:rPr>
        <w:tab/>
        <w:t xml:space="preserve">Time Devoted by Subcontractor: It is anticipated the subcontractor will perform services for company on an as needed basis. The particular amount of time may vary due to the cyclical nature of the Company’s business, the availability and proficiency of the Subcontractor. </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numPr>
          <w:ilvl w:val="0"/>
          <w:numId w:val="2"/>
        </w:numPr>
        <w:ind w:hanging="720"/>
        <w:rPr>
          <w:rFonts w:ascii="Lato" w:hAnsi="Lato"/>
          <w:szCs w:val="20"/>
        </w:rPr>
      </w:pPr>
      <w:r w:rsidRPr="002570EA">
        <w:rPr>
          <w:rFonts w:ascii="Lato" w:hAnsi="Lato"/>
        </w:rPr>
        <w:t>Place Where Services Will Be Rendered: The Subcontractor will perform most services in accordance with this contract at his/her home or office.</w:t>
      </w:r>
    </w:p>
    <w:p w:rsidR="003F6069" w:rsidRPr="002570EA" w:rsidRDefault="003F6069">
      <w:pPr>
        <w:rPr>
          <w:rFonts w:ascii="Lato" w:hAnsi="Lato"/>
          <w:szCs w:val="20"/>
          <w:u w:val="single"/>
        </w:rPr>
      </w:pPr>
    </w:p>
    <w:p w:rsidR="003F6069" w:rsidRPr="002570EA" w:rsidRDefault="003F6069">
      <w:pPr>
        <w:ind w:left="720" w:hanging="720"/>
        <w:rPr>
          <w:rFonts w:ascii="Lato" w:hAnsi="Lato"/>
          <w:szCs w:val="20"/>
          <w:u w:val="single"/>
        </w:rPr>
      </w:pPr>
      <w:r w:rsidRPr="002570EA">
        <w:rPr>
          <w:rFonts w:ascii="Lato" w:hAnsi="Lato"/>
        </w:rPr>
        <w:t>5.</w:t>
      </w:r>
      <w:r w:rsidRPr="002570EA">
        <w:rPr>
          <w:rFonts w:ascii="Lato" w:hAnsi="Lato"/>
          <w:szCs w:val="14"/>
        </w:rPr>
        <w:t xml:space="preserve">          </w:t>
      </w:r>
      <w:r w:rsidRPr="002570EA">
        <w:rPr>
          <w:rFonts w:ascii="Lato" w:hAnsi="Lato"/>
          <w:u w:val="single"/>
        </w:rPr>
        <w:t xml:space="preserve">Transcription Equipment: Subcontractor will purchase own transcription equipment/software to be compliant with TTE’s digital system and/or access to .wav, mp3, Real Player, Windows Media and other audio files.  </w:t>
      </w:r>
    </w:p>
    <w:p w:rsidR="003F6069" w:rsidRPr="002570EA" w:rsidRDefault="003F6069">
      <w:pPr>
        <w:ind w:left="720"/>
        <w:rPr>
          <w:rFonts w:ascii="Lato" w:hAnsi="Lato"/>
          <w:szCs w:val="20"/>
          <w:u w:val="single"/>
        </w:rPr>
      </w:pPr>
    </w:p>
    <w:p w:rsidR="003F6069" w:rsidRPr="002570EA" w:rsidRDefault="003F6069">
      <w:pPr>
        <w:ind w:left="720" w:hanging="720"/>
        <w:rPr>
          <w:rFonts w:ascii="Lato" w:hAnsi="Lato"/>
          <w:szCs w:val="20"/>
        </w:rPr>
      </w:pPr>
      <w:r w:rsidRPr="002570EA">
        <w:rPr>
          <w:rFonts w:ascii="Lato" w:hAnsi="Lato"/>
        </w:rPr>
        <w:t>6.</w:t>
      </w:r>
      <w:r w:rsidRPr="002570EA">
        <w:rPr>
          <w:rFonts w:ascii="Lato" w:hAnsi="Lato"/>
          <w:szCs w:val="14"/>
        </w:rPr>
        <w:t xml:space="preserve">         </w:t>
      </w:r>
      <w:r w:rsidRPr="002570EA">
        <w:rPr>
          <w:rFonts w:ascii="Lato" w:hAnsi="Lato"/>
          <w:u w:val="single"/>
        </w:rPr>
        <w:t>Billing and Fees: The Subcontractor will submit an itemized statement setting forth the services rendered</w:t>
      </w:r>
      <w:r w:rsidRPr="002570EA">
        <w:rPr>
          <w:rFonts w:ascii="Lato" w:hAnsi="Lato"/>
        </w:rPr>
        <w:t>.  Subcontractors will be paid for work performed no later than 45 days from the date of the invoice.</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7.</w:t>
      </w:r>
      <w:r w:rsidRPr="002570EA">
        <w:rPr>
          <w:rFonts w:ascii="Lato" w:hAnsi="Lato"/>
          <w:szCs w:val="14"/>
        </w:rPr>
        <w:t xml:space="preserve">         </w:t>
      </w:r>
      <w:r w:rsidRPr="002570EA">
        <w:rPr>
          <w:rFonts w:ascii="Lato" w:hAnsi="Lato"/>
        </w:rPr>
        <w:t>Independent Contractor: Both the Company and the Subcontractor agree that the Subcontractor will act as an independent contractor in the performance of its duties under this contract.  This Agreement shall not constitute or be construed as a partnership, employer-employee relationship, franchisee-franchisor relationship, joint venture or agency agreement between the parties.  Subcontractor shall have the right to enter into agreements with other clients provided such agreements do not adversely impact Subcontractor’s performance under this agreement.</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rPr>
          <w:rFonts w:ascii="Lato" w:hAnsi="Lato"/>
          <w:szCs w:val="20"/>
        </w:rPr>
      </w:pPr>
      <w:r w:rsidRPr="002570EA">
        <w:rPr>
          <w:rFonts w:ascii="Lato" w:hAnsi="Lato"/>
        </w:rPr>
        <w:t xml:space="preserve">Accordingly, the Subcontractor shall be responsible for payment of all taxes including Federal, State and local taxes arising out of the subcontractor's activities in accordance with this contract, including by way of illustration but not limitation, </w:t>
      </w:r>
      <w:r w:rsidRPr="002570EA">
        <w:rPr>
          <w:rFonts w:ascii="Lato" w:hAnsi="Lato"/>
        </w:rPr>
        <w:lastRenderedPageBreak/>
        <w:t xml:space="preserve">Federal and State income tax, Social Security tax, Unemployment Insurance taxes, and any other taxes or business license fee as required.  </w:t>
      </w:r>
    </w:p>
    <w:p w:rsidR="003F6069" w:rsidRPr="002570EA" w:rsidRDefault="003F6069">
      <w:pPr>
        <w:ind w:left="720"/>
        <w:rPr>
          <w:rFonts w:ascii="Lato" w:hAnsi="Lato"/>
          <w:szCs w:val="20"/>
        </w:rPr>
      </w:pPr>
      <w:r w:rsidRPr="002570EA">
        <w:rPr>
          <w:rFonts w:ascii="Lato" w:hAnsi="Lato"/>
        </w:rPr>
        <w:t> </w:t>
      </w:r>
    </w:p>
    <w:p w:rsidR="003F6069" w:rsidRPr="002570EA" w:rsidRDefault="003F6069">
      <w:pPr>
        <w:ind w:left="720"/>
        <w:rPr>
          <w:rFonts w:ascii="Lato" w:hAnsi="Lato"/>
        </w:rPr>
      </w:pPr>
      <w:r w:rsidRPr="002570EA">
        <w:rPr>
          <w:rFonts w:ascii="Lato" w:hAnsi="Lato"/>
        </w:rPr>
        <w:t xml:space="preserve">In addition, because you are representing yourself to TTE as an independent contractor and the parties believe they are creating an independent contractor relationship, if at a later date, the </w:t>
      </w:r>
      <w:smartTag w:uri="urn:schemas-microsoft-com:office:smarttags" w:element="stockticker">
        <w:r w:rsidRPr="002570EA">
          <w:rPr>
            <w:rFonts w:ascii="Lato" w:hAnsi="Lato"/>
          </w:rPr>
          <w:t>IRS</w:t>
        </w:r>
      </w:smartTag>
      <w:r w:rsidRPr="002570EA">
        <w:rPr>
          <w:rFonts w:ascii="Lato" w:hAnsi="Lato"/>
        </w:rPr>
        <w:t>, EDD, or any other taxing authority determines your classification as an independent contractor was incorrect, you agree to indemnify TTE for all taxes, interest, and penalties paid by TTE as a result of a reclassification of your employment status.</w:t>
      </w:r>
    </w:p>
    <w:p w:rsidR="003F6069" w:rsidRPr="002570EA" w:rsidRDefault="003F6069">
      <w:pPr>
        <w:ind w:left="720"/>
        <w:rPr>
          <w:rFonts w:ascii="Lato" w:hAnsi="Lato"/>
        </w:rPr>
      </w:pPr>
    </w:p>
    <w:p w:rsidR="003F6069" w:rsidRPr="002570EA" w:rsidRDefault="003F6069">
      <w:pPr>
        <w:ind w:left="720"/>
        <w:rPr>
          <w:rFonts w:ascii="Lato" w:hAnsi="Lato"/>
          <w:szCs w:val="20"/>
        </w:rPr>
      </w:pPr>
      <w:r w:rsidRPr="002570EA">
        <w:rPr>
          <w:rFonts w:ascii="Lato" w:hAnsi="Lato"/>
        </w:rPr>
        <w:t>No work accepted by the subcontractor can then be subcontracted out to another individual or overseas to an individual or overseas agency/service.</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8.</w:t>
      </w:r>
      <w:r w:rsidRPr="002570EA">
        <w:rPr>
          <w:rFonts w:ascii="Lato" w:hAnsi="Lato"/>
        </w:rPr>
        <w:tab/>
        <w:t xml:space="preserve">Confidential Information: The Subcontractor agrees that any information received during any furtherance of the subcontractor's obligations in accordance with this contract, which concerns the personal, financial or other affairs of the Company will be treated by the subcontractor in full confidence and will not be revealed to any other persons, firms or organizations. </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ind w:left="720"/>
        <w:jc w:val="both"/>
        <w:rPr>
          <w:rFonts w:ascii="Lato" w:hAnsi="Lato"/>
          <w:szCs w:val="20"/>
        </w:rPr>
      </w:pPr>
      <w:r w:rsidRPr="002570EA">
        <w:rPr>
          <w:rFonts w:ascii="Lato" w:hAnsi="Lato"/>
        </w:rPr>
        <w:t>The Subcontractor will use best efforts and reasonable diligence to:</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pStyle w:val="BodyText"/>
        <w:ind w:left="720"/>
        <w:rPr>
          <w:rFonts w:ascii="Lato" w:hAnsi="Lato"/>
          <w:sz w:val="24"/>
        </w:rPr>
      </w:pPr>
      <w:r w:rsidRPr="002570EA">
        <w:rPr>
          <w:rFonts w:ascii="Lato" w:hAnsi="Lato"/>
          <w:sz w:val="24"/>
        </w:rPr>
        <w:t xml:space="preserve">(a) </w:t>
      </w:r>
      <w:r w:rsidRPr="002570EA">
        <w:rPr>
          <w:rFonts w:ascii="Lato" w:hAnsi="Lato"/>
          <w:sz w:val="24"/>
        </w:rPr>
        <w:tab/>
        <w:t xml:space="preserve">Use such Confidential Information only for internal business purposes; </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pStyle w:val="BodyTextIndent"/>
        <w:ind w:firstLine="0"/>
        <w:rPr>
          <w:rFonts w:ascii="Lato" w:hAnsi="Lato"/>
          <w:sz w:val="24"/>
        </w:rPr>
      </w:pPr>
      <w:r w:rsidRPr="002570EA">
        <w:rPr>
          <w:rFonts w:ascii="Lato" w:hAnsi="Lato"/>
          <w:sz w:val="24"/>
        </w:rPr>
        <w:t xml:space="preserve">(b) </w:t>
      </w:r>
      <w:r w:rsidRPr="002570EA">
        <w:rPr>
          <w:rFonts w:ascii="Lato" w:hAnsi="Lato"/>
          <w:sz w:val="24"/>
        </w:rPr>
        <w:tab/>
        <w:t>Protect supplied Confidential Information in the same manner as the Subcontractor protects its own Confidential Information;</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ind w:left="720"/>
        <w:jc w:val="both"/>
        <w:rPr>
          <w:rFonts w:ascii="Lato" w:hAnsi="Lato"/>
          <w:szCs w:val="20"/>
        </w:rPr>
      </w:pPr>
      <w:r w:rsidRPr="002570EA">
        <w:rPr>
          <w:rFonts w:ascii="Lato" w:hAnsi="Lato"/>
        </w:rPr>
        <w:t xml:space="preserve">(c) </w:t>
      </w:r>
      <w:r w:rsidRPr="002570EA">
        <w:rPr>
          <w:rFonts w:ascii="Lato" w:hAnsi="Lato"/>
        </w:rPr>
        <w:tab/>
        <w:t>Not make copies of any such Confidential Information or any part thereof without the written consent [permission] of the Company;</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ind w:left="720"/>
        <w:jc w:val="both"/>
        <w:rPr>
          <w:rFonts w:ascii="Lato" w:hAnsi="Lato"/>
          <w:szCs w:val="20"/>
        </w:rPr>
      </w:pPr>
      <w:r w:rsidRPr="002570EA">
        <w:rPr>
          <w:rFonts w:ascii="Lato" w:hAnsi="Lato"/>
        </w:rPr>
        <w:t>(d)</w:t>
      </w:r>
      <w:r w:rsidRPr="002570EA">
        <w:rPr>
          <w:rFonts w:ascii="Lato" w:hAnsi="Lato"/>
        </w:rPr>
        <w:tab/>
        <w:t>Not disclose to others any such Confidential Information or any part thereof without the written consent [permission] of the Company;</w:t>
      </w:r>
    </w:p>
    <w:p w:rsidR="003F6069" w:rsidRPr="002570EA" w:rsidRDefault="003F6069">
      <w:pPr>
        <w:ind w:left="720" w:hanging="720"/>
        <w:jc w:val="both"/>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 xml:space="preserve">(e) </w:t>
      </w:r>
      <w:r w:rsidRPr="002570EA">
        <w:rPr>
          <w:rFonts w:ascii="Lato" w:hAnsi="Lato"/>
        </w:rPr>
        <w:tab/>
        <w:t>To reasonably limit dissemination of such Confidential Information to persons within the Company organization who have a need to know or utilize such Confidential Information.</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pStyle w:val="BodyTextIndent3"/>
        <w:rPr>
          <w:rFonts w:ascii="Lato" w:hAnsi="Lato"/>
          <w:sz w:val="24"/>
        </w:rPr>
      </w:pPr>
      <w:r w:rsidRPr="002570EA">
        <w:rPr>
          <w:rFonts w:ascii="Lato" w:hAnsi="Lato"/>
          <w:sz w:val="24"/>
        </w:rPr>
        <w:t>9.</w:t>
      </w:r>
      <w:r w:rsidRPr="002570EA">
        <w:rPr>
          <w:rFonts w:ascii="Lato" w:hAnsi="Lato"/>
          <w:sz w:val="24"/>
        </w:rPr>
        <w:tab/>
        <w:t>Absent a separate written agreement regarding ownership, in entering this agreement, you hereby grant to TTE all rights, titles and interest in the works conceived or first produced by TTE or its clients and any material produced by you or your employees under this Agreement, and you agree that such materials are “works made for hire” exclusively for TTE or its clients under the copyright laws of the United States.</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rPr>
          <w:rFonts w:ascii="Lato" w:hAnsi="Lato"/>
          <w:szCs w:val="20"/>
        </w:rPr>
      </w:pPr>
      <w:r w:rsidRPr="002570EA">
        <w:rPr>
          <w:rFonts w:ascii="Lato" w:hAnsi="Lato"/>
        </w:rPr>
        <w:t xml:space="preserve">In the event that any such work shall not be a work made for hire under said copyright laws, you hereby assign to TTE or its clients all rights, titles, and interest </w:t>
      </w:r>
      <w:r w:rsidRPr="002570EA">
        <w:rPr>
          <w:rFonts w:ascii="Lato" w:hAnsi="Lato"/>
        </w:rPr>
        <w:lastRenderedPageBreak/>
        <w:t>in such work and to execute whatever assignment of copyright or other documents whatsoever as may be required or appropriate to transfer and confirm exclusive title in such work to the copyright therein to TTE.</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pStyle w:val="BodyTextIndent3"/>
        <w:rPr>
          <w:rFonts w:ascii="Lato" w:hAnsi="Lato"/>
          <w:sz w:val="24"/>
        </w:rPr>
      </w:pPr>
      <w:r w:rsidRPr="002570EA">
        <w:rPr>
          <w:rFonts w:ascii="Lato" w:hAnsi="Lato"/>
          <w:sz w:val="24"/>
        </w:rPr>
        <w:t>10.</w:t>
      </w:r>
      <w:r w:rsidRPr="002570EA">
        <w:rPr>
          <w:rFonts w:ascii="Lato" w:hAnsi="Lato"/>
          <w:sz w:val="24"/>
        </w:rPr>
        <w:tab/>
        <w:t>Non-Solicitation and Non-Compete: Subcontractors will not directly or indirectly employ or recruit for employment any employee or subcontracted person of TTE during the term of this Agreement and for three (3) years thereafter without prior written consent of TTE.  In the event an employee or subcontracted person is hired without prior written consent, during the time specified, subcontractor will pay TTE an amount equal to 40% of the gross yearly wages of the employee or subcontracted person as liquidated damages, not as a penalty.</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rPr>
          <w:rFonts w:ascii="Lato" w:hAnsi="Lato"/>
          <w:szCs w:val="20"/>
        </w:rPr>
      </w:pPr>
      <w:r w:rsidRPr="002570EA">
        <w:rPr>
          <w:rFonts w:ascii="Lato" w:hAnsi="Lato"/>
        </w:rPr>
        <w:t>Subcontractor agrees that during the term of this Agreement and for three (3) years thereafter, Subcontractor will not directly or indirectly solicit any current or prospective customers for the purposes of establishing any business relationship to provide services contemplated by this Agreement.  Further, during the term of this Agreement and for three (3) years thereafter Subcontractor will not establish a business directly competitive with TTE, which includes businesses in the field of transcription, within territory services by TTE.</w:t>
      </w:r>
    </w:p>
    <w:p w:rsidR="003F6069" w:rsidRPr="002570EA" w:rsidRDefault="003F6069">
      <w:pPr>
        <w:ind w:left="720"/>
        <w:rPr>
          <w:rFonts w:ascii="Lato" w:hAnsi="Lato"/>
          <w:szCs w:val="20"/>
        </w:rPr>
      </w:pPr>
      <w:r w:rsidRPr="002570EA">
        <w:rPr>
          <w:rFonts w:ascii="Lato" w:hAnsi="Lato"/>
        </w:rPr>
        <w:t> </w:t>
      </w:r>
    </w:p>
    <w:p w:rsidR="003F6069" w:rsidRPr="002570EA" w:rsidRDefault="003F6069">
      <w:pPr>
        <w:pStyle w:val="BodyTextIndent3"/>
        <w:rPr>
          <w:rFonts w:ascii="Lato" w:hAnsi="Lato"/>
          <w:sz w:val="24"/>
        </w:rPr>
      </w:pPr>
      <w:r w:rsidRPr="002570EA">
        <w:rPr>
          <w:rFonts w:ascii="Lato" w:hAnsi="Lato"/>
          <w:sz w:val="24"/>
        </w:rPr>
        <w:t>11.</w:t>
      </w:r>
      <w:r w:rsidRPr="002570EA">
        <w:rPr>
          <w:rFonts w:ascii="Lato" w:hAnsi="Lato"/>
          <w:sz w:val="24"/>
        </w:rPr>
        <w:tab/>
        <w:t>This agreement may be terminated by either party with or without cause and for any or no reason upon thirty (30) days written notice to the other party.  This agreement may be terminated by either party for cause upon three (3) days written notice by the other party.  Cause for termination includes, but is not limited to, violation of the covenant not to compete, violation of the confidentiality clause, any other material breach of this Agreement, or if your work product is below the standard relative to the normal quality of work performed by TTE.</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12.</w:t>
      </w:r>
      <w:r w:rsidRPr="002570EA">
        <w:rPr>
          <w:rFonts w:ascii="Lato" w:hAnsi="Lato"/>
        </w:rPr>
        <w:tab/>
        <w:t xml:space="preserve">Assignment and Subcontracting: Subcontractor shall not assign any right or interest under this agreement or delegate or subcontract any work or other obligation to be performed or owed under this agreement without the prior written consent of Company.  </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13.</w:t>
      </w:r>
      <w:r w:rsidRPr="002570EA">
        <w:rPr>
          <w:rFonts w:ascii="Lato" w:hAnsi="Lato"/>
        </w:rPr>
        <w:tab/>
        <w:t>Benefits: Company does not offer benefits of any kind to the Subcontractor.</w:t>
      </w:r>
    </w:p>
    <w:p w:rsidR="003F6069" w:rsidRPr="002570EA" w:rsidRDefault="003F6069">
      <w:pPr>
        <w:ind w:left="720" w:firstLine="720"/>
        <w:rPr>
          <w:rFonts w:ascii="Lato" w:hAnsi="Lato"/>
          <w:szCs w:val="20"/>
        </w:rPr>
      </w:pPr>
      <w:r w:rsidRPr="002570EA">
        <w:rPr>
          <w:rFonts w:ascii="Lato" w:hAnsi="Lato"/>
        </w:rPr>
        <w:t> </w:t>
      </w:r>
    </w:p>
    <w:p w:rsidR="003F6069" w:rsidRPr="002570EA" w:rsidRDefault="003F6069">
      <w:pPr>
        <w:pStyle w:val="BodyTextIndent3"/>
        <w:rPr>
          <w:rFonts w:ascii="Lato" w:hAnsi="Lato"/>
          <w:sz w:val="24"/>
        </w:rPr>
      </w:pPr>
      <w:r w:rsidRPr="002570EA">
        <w:rPr>
          <w:rFonts w:ascii="Lato" w:hAnsi="Lato"/>
          <w:sz w:val="24"/>
        </w:rPr>
        <w:t>14.</w:t>
      </w:r>
      <w:r w:rsidRPr="002570EA">
        <w:rPr>
          <w:rFonts w:ascii="Lato" w:hAnsi="Lato"/>
          <w:sz w:val="24"/>
        </w:rPr>
        <w:tab/>
        <w:t>Insurance: During the term of this Agreement, Subcontractor shall be solely responsible for maintaining adequate health, auto, workers' compensation, unemployment compensation, disability, liability, commercial liability, automobile and any other type of insurance, as is required by law or as is the common practice in the industry.  Subcontractor agrees to indemnify and hold TTE harmless against any claims relating to Subcontractor’s failure to provide such insurance.</w:t>
      </w:r>
    </w:p>
    <w:p w:rsidR="003F6069" w:rsidRPr="002570EA" w:rsidRDefault="003F6069">
      <w:pPr>
        <w:ind w:left="720" w:hanging="720"/>
        <w:rPr>
          <w:rFonts w:ascii="Lato" w:hAnsi="Lato"/>
          <w:szCs w:val="20"/>
        </w:rPr>
      </w:pPr>
      <w:r w:rsidRPr="002570EA">
        <w:rPr>
          <w:rFonts w:ascii="Lato" w:hAnsi="Lato"/>
        </w:rPr>
        <w:t> </w:t>
      </w:r>
    </w:p>
    <w:p w:rsidR="003F6069" w:rsidRPr="002570EA" w:rsidRDefault="003F6069">
      <w:pPr>
        <w:pStyle w:val="BodyTextIndent3"/>
        <w:rPr>
          <w:rFonts w:ascii="Lato" w:hAnsi="Lato"/>
          <w:sz w:val="24"/>
        </w:rPr>
      </w:pPr>
      <w:r w:rsidRPr="002570EA">
        <w:rPr>
          <w:rFonts w:ascii="Lato" w:hAnsi="Lato"/>
          <w:sz w:val="24"/>
        </w:rPr>
        <w:t>15.</w:t>
      </w:r>
      <w:r w:rsidRPr="002570EA">
        <w:rPr>
          <w:rFonts w:ascii="Lato" w:hAnsi="Lato"/>
          <w:sz w:val="24"/>
        </w:rPr>
        <w:tab/>
        <w:t xml:space="preserve">Notice: All notices required or permitted to be given hereunder shall be deemed duly given if in writing and either sent by e-mail, facsimile transmission or hand delivered or deposited with an express courier service prepaid addressed to </w:t>
      </w:r>
      <w:r w:rsidRPr="002570EA">
        <w:rPr>
          <w:rFonts w:ascii="Lato" w:hAnsi="Lato"/>
          <w:sz w:val="24"/>
        </w:rPr>
        <w:lastRenderedPageBreak/>
        <w:t>Subcontractor or TTE, as the case may be, at the address set forth below, or to such other address as the parties may direct by notice as herein provided.</w:t>
      </w:r>
    </w:p>
    <w:p w:rsidR="003F6069" w:rsidRPr="002570EA" w:rsidRDefault="003F6069">
      <w:pPr>
        <w:ind w:left="720" w:hanging="720"/>
        <w:rPr>
          <w:rFonts w:ascii="Lato" w:hAnsi="Lato"/>
          <w:szCs w:val="20"/>
        </w:rPr>
      </w:pPr>
      <w:r w:rsidRPr="002570EA">
        <w:rPr>
          <w:rFonts w:ascii="Lato" w:hAnsi="Lato"/>
        </w:rPr>
        <w:br w:type="page"/>
      </w:r>
      <w:r w:rsidRPr="002570EA">
        <w:rPr>
          <w:rFonts w:ascii="Lato" w:hAnsi="Lato"/>
        </w:rPr>
        <w:lastRenderedPageBreak/>
        <w:t>16.</w:t>
      </w:r>
      <w:r w:rsidRPr="002570EA">
        <w:rPr>
          <w:rFonts w:ascii="Lato" w:hAnsi="Lato"/>
        </w:rPr>
        <w:tab/>
        <w:t xml:space="preserve">Signatures: Both the Company and the Subcontractor agree to the above contract.  </w:t>
      </w:r>
    </w:p>
    <w:p w:rsidR="003F6069" w:rsidRPr="002570EA" w:rsidRDefault="003F6069">
      <w:pPr>
        <w:rPr>
          <w:rFonts w:ascii="Lato" w:hAnsi="Lato"/>
          <w:szCs w:val="20"/>
        </w:rPr>
      </w:pPr>
      <w:r w:rsidRPr="002570EA">
        <w:rPr>
          <w:rFonts w:ascii="Lato" w:hAnsi="Lato"/>
        </w:rPr>
        <w:t> </w:t>
      </w:r>
    </w:p>
    <w:p w:rsidR="003F6069" w:rsidRPr="002570EA" w:rsidRDefault="003F6069">
      <w:pPr>
        <w:rPr>
          <w:rFonts w:ascii="Lato" w:hAnsi="Lato"/>
          <w:szCs w:val="20"/>
        </w:rPr>
      </w:pPr>
      <w:r w:rsidRPr="002570EA">
        <w:rPr>
          <w:rFonts w:ascii="Lato" w:hAnsi="Lato"/>
        </w:rPr>
        <w:t> </w:t>
      </w:r>
    </w:p>
    <w:p w:rsidR="003F6069" w:rsidRPr="002570EA" w:rsidRDefault="003F6069">
      <w:pPr>
        <w:ind w:left="720" w:hanging="720"/>
        <w:rPr>
          <w:rFonts w:ascii="Lato" w:hAnsi="Lato"/>
          <w:szCs w:val="20"/>
        </w:rPr>
      </w:pPr>
      <w:r w:rsidRPr="002570EA">
        <w:rPr>
          <w:rFonts w:ascii="Lato" w:hAnsi="Lato"/>
        </w:rPr>
        <w:t> </w:t>
      </w:r>
    </w:p>
    <w:tbl>
      <w:tblPr>
        <w:tblW w:w="0" w:type="auto"/>
        <w:tblLook w:val="0000" w:firstRow="0" w:lastRow="0" w:firstColumn="0" w:lastColumn="0" w:noHBand="0" w:noVBand="0"/>
      </w:tblPr>
      <w:tblGrid>
        <w:gridCol w:w="4784"/>
        <w:gridCol w:w="4576"/>
      </w:tblGrid>
      <w:tr w:rsidR="003F6069" w:rsidRPr="002570EA">
        <w:trPr>
          <w:trHeight w:val="80"/>
        </w:trPr>
        <w:tc>
          <w:tcPr>
            <w:tcW w:w="5148" w:type="dxa"/>
          </w:tcPr>
          <w:p w:rsidR="003F6069" w:rsidRPr="002570EA" w:rsidRDefault="003F6069">
            <w:pPr>
              <w:spacing w:line="80" w:lineRule="atLeast"/>
              <w:rPr>
                <w:rFonts w:ascii="Lato" w:hAnsi="Lato"/>
                <w:b/>
                <w:szCs w:val="20"/>
              </w:rPr>
            </w:pPr>
            <w:r w:rsidRPr="002570EA">
              <w:rPr>
                <w:rFonts w:ascii="Lato" w:hAnsi="Lato"/>
                <w:b/>
              </w:rPr>
              <w:t>Subcontractor</w:t>
            </w:r>
          </w:p>
        </w:tc>
        <w:tc>
          <w:tcPr>
            <w:tcW w:w="4950" w:type="dxa"/>
          </w:tcPr>
          <w:p w:rsidR="003F6069" w:rsidRPr="002570EA" w:rsidRDefault="003F6069">
            <w:pPr>
              <w:spacing w:line="80" w:lineRule="atLeast"/>
              <w:rPr>
                <w:rFonts w:ascii="Lato" w:hAnsi="Lato"/>
                <w:b/>
                <w:szCs w:val="20"/>
              </w:rPr>
            </w:pPr>
            <w:r w:rsidRPr="002570EA">
              <w:rPr>
                <w:rFonts w:ascii="Lato" w:hAnsi="Lato"/>
                <w:b/>
              </w:rPr>
              <w:t>TTE Transcripts Worldwide, Ltd.</w:t>
            </w:r>
          </w:p>
        </w:tc>
      </w:tr>
    </w:tbl>
    <w:p w:rsidR="003F6069" w:rsidRPr="002570EA" w:rsidRDefault="003F6069">
      <w:pPr>
        <w:rPr>
          <w:rFonts w:ascii="Lato" w:hAnsi="Lato"/>
          <w:b/>
          <w:szCs w:val="20"/>
        </w:rPr>
      </w:pPr>
      <w:r w:rsidRPr="002570EA">
        <w:rPr>
          <w:rFonts w:ascii="Lato" w:hAnsi="Lato"/>
          <w:b/>
        </w:rPr>
        <w:t> </w:t>
      </w:r>
    </w:p>
    <w:tbl>
      <w:tblPr>
        <w:tblW w:w="0" w:type="auto"/>
        <w:tblLook w:val="0000" w:firstRow="0" w:lastRow="0" w:firstColumn="0" w:lastColumn="0" w:noHBand="0" w:noVBand="0"/>
      </w:tblPr>
      <w:tblGrid>
        <w:gridCol w:w="1363"/>
        <w:gridCol w:w="3406"/>
        <w:gridCol w:w="1346"/>
        <w:gridCol w:w="3245"/>
      </w:tblGrid>
      <w:tr w:rsidR="003F6069" w:rsidRPr="002570EA">
        <w:tc>
          <w:tcPr>
            <w:tcW w:w="1368" w:type="dxa"/>
          </w:tcPr>
          <w:p w:rsidR="003F6069" w:rsidRPr="002570EA" w:rsidRDefault="003F6069">
            <w:pPr>
              <w:rPr>
                <w:rFonts w:ascii="Lato" w:hAnsi="Lato"/>
                <w:b/>
                <w:szCs w:val="20"/>
              </w:rPr>
            </w:pPr>
            <w:r w:rsidRPr="002570EA">
              <w:rPr>
                <w:rFonts w:ascii="Lato" w:hAnsi="Lato"/>
                <w:b/>
              </w:rPr>
              <w:t>Signature:</w:t>
            </w:r>
          </w:p>
        </w:tc>
        <w:tc>
          <w:tcPr>
            <w:tcW w:w="3780" w:type="dxa"/>
            <w:tcBorders>
              <w:top w:val="nil"/>
              <w:left w:val="nil"/>
              <w:bottom w:val="single" w:sz="6" w:space="0" w:color="auto"/>
              <w:right w:val="nil"/>
            </w:tcBorders>
          </w:tcPr>
          <w:p w:rsidR="003F6069" w:rsidRPr="002570EA" w:rsidRDefault="003F6069">
            <w:pPr>
              <w:rPr>
                <w:rFonts w:ascii="Lato" w:hAnsi="Lato"/>
                <w:b/>
                <w:szCs w:val="20"/>
              </w:rPr>
            </w:pPr>
            <w:r w:rsidRPr="002570EA">
              <w:rPr>
                <w:rFonts w:ascii="Lato" w:hAnsi="Lato"/>
              </w:rPr>
              <w:t> </w:t>
            </w:r>
          </w:p>
        </w:tc>
        <w:tc>
          <w:tcPr>
            <w:tcW w:w="1350" w:type="dxa"/>
          </w:tcPr>
          <w:p w:rsidR="003F6069" w:rsidRPr="002570EA" w:rsidRDefault="003F6069">
            <w:pPr>
              <w:rPr>
                <w:rFonts w:ascii="Lato" w:hAnsi="Lato"/>
                <w:b/>
                <w:szCs w:val="20"/>
              </w:rPr>
            </w:pPr>
            <w:r w:rsidRPr="002570EA">
              <w:rPr>
                <w:rFonts w:ascii="Lato" w:hAnsi="Lato"/>
                <w:b/>
              </w:rPr>
              <w:t>Signature:</w:t>
            </w:r>
          </w:p>
        </w:tc>
        <w:tc>
          <w:tcPr>
            <w:tcW w:w="3600" w:type="dxa"/>
            <w:tcBorders>
              <w:top w:val="nil"/>
              <w:left w:val="nil"/>
              <w:bottom w:val="single" w:sz="6" w:space="0" w:color="auto"/>
              <w:right w:val="nil"/>
            </w:tcBorders>
          </w:tcPr>
          <w:p w:rsidR="003F6069" w:rsidRPr="002570EA" w:rsidRDefault="003F6069">
            <w:pPr>
              <w:rPr>
                <w:rFonts w:ascii="Lato" w:hAnsi="Lato"/>
                <w:b/>
                <w:szCs w:val="20"/>
              </w:rPr>
            </w:pPr>
            <w:r w:rsidRPr="002570EA">
              <w:rPr>
                <w:rFonts w:ascii="Lato" w:hAnsi="Lato"/>
              </w:rPr>
              <w:t> </w:t>
            </w:r>
          </w:p>
        </w:tc>
      </w:tr>
      <w:tr w:rsidR="003F6069" w:rsidRPr="002570EA">
        <w:tc>
          <w:tcPr>
            <w:tcW w:w="1368" w:type="dxa"/>
          </w:tcPr>
          <w:p w:rsidR="003F6069" w:rsidRPr="002570EA" w:rsidRDefault="003F6069">
            <w:pPr>
              <w:rPr>
                <w:rFonts w:ascii="Lato" w:hAnsi="Lato"/>
                <w:b/>
                <w:szCs w:val="20"/>
              </w:rPr>
            </w:pPr>
            <w:r w:rsidRPr="002570EA">
              <w:rPr>
                <w:rFonts w:ascii="Lato" w:hAnsi="Lato"/>
              </w:rPr>
              <w:t> </w:t>
            </w:r>
          </w:p>
        </w:tc>
        <w:tc>
          <w:tcPr>
            <w:tcW w:w="3780" w:type="dxa"/>
          </w:tcPr>
          <w:p w:rsidR="003F6069" w:rsidRPr="002570EA" w:rsidRDefault="003F6069">
            <w:pPr>
              <w:rPr>
                <w:rFonts w:ascii="Lato" w:hAnsi="Lato"/>
                <w:b/>
                <w:szCs w:val="20"/>
              </w:rPr>
            </w:pPr>
            <w:r w:rsidRPr="002570EA">
              <w:rPr>
                <w:rFonts w:ascii="Lato" w:hAnsi="Lato"/>
              </w:rPr>
              <w:t> </w:t>
            </w:r>
          </w:p>
        </w:tc>
        <w:tc>
          <w:tcPr>
            <w:tcW w:w="1350" w:type="dxa"/>
          </w:tcPr>
          <w:p w:rsidR="003F6069" w:rsidRPr="002570EA" w:rsidRDefault="003F6069">
            <w:pPr>
              <w:rPr>
                <w:rFonts w:ascii="Lato" w:hAnsi="Lato"/>
                <w:b/>
                <w:szCs w:val="20"/>
              </w:rPr>
            </w:pPr>
            <w:r w:rsidRPr="002570EA">
              <w:rPr>
                <w:rFonts w:ascii="Lato" w:hAnsi="Lato"/>
              </w:rPr>
              <w:t> </w:t>
            </w:r>
          </w:p>
        </w:tc>
        <w:tc>
          <w:tcPr>
            <w:tcW w:w="3600" w:type="dxa"/>
          </w:tcPr>
          <w:p w:rsidR="003F6069" w:rsidRPr="002570EA" w:rsidRDefault="003F6069">
            <w:pPr>
              <w:rPr>
                <w:rFonts w:ascii="Lato" w:hAnsi="Lato"/>
                <w:b/>
                <w:szCs w:val="20"/>
              </w:rPr>
            </w:pPr>
            <w:r w:rsidRPr="002570EA">
              <w:rPr>
                <w:rFonts w:ascii="Lato" w:hAnsi="Lato"/>
              </w:rPr>
              <w:t> </w:t>
            </w:r>
          </w:p>
        </w:tc>
      </w:tr>
      <w:tr w:rsidR="003F6069" w:rsidRPr="002570EA">
        <w:tc>
          <w:tcPr>
            <w:tcW w:w="1368" w:type="dxa"/>
          </w:tcPr>
          <w:p w:rsidR="003F6069" w:rsidRPr="002570EA" w:rsidRDefault="003F6069">
            <w:pPr>
              <w:rPr>
                <w:rFonts w:ascii="Lato" w:hAnsi="Lato"/>
                <w:b/>
                <w:szCs w:val="20"/>
              </w:rPr>
            </w:pPr>
            <w:r w:rsidRPr="002570EA">
              <w:rPr>
                <w:rFonts w:ascii="Lato" w:hAnsi="Lato"/>
                <w:b/>
              </w:rPr>
              <w:t>Name:</w:t>
            </w:r>
          </w:p>
        </w:tc>
        <w:tc>
          <w:tcPr>
            <w:tcW w:w="3780" w:type="dxa"/>
            <w:tcBorders>
              <w:top w:val="nil"/>
              <w:left w:val="nil"/>
              <w:bottom w:val="single" w:sz="4" w:space="0" w:color="auto"/>
              <w:right w:val="nil"/>
            </w:tcBorders>
          </w:tcPr>
          <w:p w:rsidR="003F6069" w:rsidRPr="002570EA" w:rsidRDefault="003F6069">
            <w:pPr>
              <w:rPr>
                <w:rFonts w:ascii="Lato" w:hAnsi="Lato"/>
                <w:b/>
                <w:szCs w:val="20"/>
              </w:rPr>
            </w:pPr>
            <w:r w:rsidRPr="002570EA">
              <w:rPr>
                <w:rFonts w:ascii="Lato" w:hAnsi="Lato"/>
              </w:rPr>
              <w:t> </w:t>
            </w:r>
          </w:p>
        </w:tc>
        <w:tc>
          <w:tcPr>
            <w:tcW w:w="1350" w:type="dxa"/>
          </w:tcPr>
          <w:p w:rsidR="003F6069" w:rsidRPr="002570EA" w:rsidRDefault="003F6069">
            <w:pPr>
              <w:rPr>
                <w:rFonts w:ascii="Lato" w:hAnsi="Lato"/>
                <w:b/>
                <w:szCs w:val="20"/>
              </w:rPr>
            </w:pPr>
            <w:r w:rsidRPr="002570EA">
              <w:rPr>
                <w:rFonts w:ascii="Lato" w:hAnsi="Lato"/>
                <w:b/>
              </w:rPr>
              <w:t>Name:</w:t>
            </w:r>
          </w:p>
        </w:tc>
        <w:tc>
          <w:tcPr>
            <w:tcW w:w="3600" w:type="dxa"/>
            <w:tcBorders>
              <w:top w:val="nil"/>
              <w:left w:val="nil"/>
              <w:bottom w:val="single" w:sz="4" w:space="0" w:color="auto"/>
              <w:right w:val="nil"/>
            </w:tcBorders>
          </w:tcPr>
          <w:p w:rsidR="003F6069" w:rsidRPr="002570EA" w:rsidRDefault="003F6069">
            <w:pPr>
              <w:rPr>
                <w:rFonts w:ascii="Lato" w:hAnsi="Lato"/>
                <w:b/>
                <w:szCs w:val="20"/>
              </w:rPr>
            </w:pPr>
            <w:r w:rsidRPr="002570EA">
              <w:rPr>
                <w:rFonts w:ascii="Lato" w:hAnsi="Lato"/>
              </w:rPr>
              <w:t> </w:t>
            </w:r>
          </w:p>
        </w:tc>
      </w:tr>
      <w:tr w:rsidR="003F6069" w:rsidRPr="002570EA">
        <w:tc>
          <w:tcPr>
            <w:tcW w:w="1368" w:type="dxa"/>
          </w:tcPr>
          <w:p w:rsidR="003F6069" w:rsidRPr="002570EA" w:rsidRDefault="003F6069">
            <w:pPr>
              <w:rPr>
                <w:rFonts w:ascii="Lato" w:hAnsi="Lato"/>
                <w:b/>
                <w:szCs w:val="20"/>
              </w:rPr>
            </w:pPr>
            <w:r w:rsidRPr="002570EA">
              <w:rPr>
                <w:rFonts w:ascii="Lato" w:hAnsi="Lato"/>
              </w:rPr>
              <w:t> </w:t>
            </w:r>
          </w:p>
        </w:tc>
        <w:tc>
          <w:tcPr>
            <w:tcW w:w="3780" w:type="dxa"/>
          </w:tcPr>
          <w:p w:rsidR="003F6069" w:rsidRPr="002570EA" w:rsidRDefault="003F6069">
            <w:pPr>
              <w:rPr>
                <w:rFonts w:ascii="Lato" w:hAnsi="Lato"/>
                <w:b/>
                <w:szCs w:val="20"/>
              </w:rPr>
            </w:pPr>
            <w:r w:rsidRPr="002570EA">
              <w:rPr>
                <w:rFonts w:ascii="Lato" w:hAnsi="Lato"/>
              </w:rPr>
              <w:t> </w:t>
            </w:r>
          </w:p>
        </w:tc>
        <w:tc>
          <w:tcPr>
            <w:tcW w:w="1350" w:type="dxa"/>
          </w:tcPr>
          <w:p w:rsidR="003F6069" w:rsidRPr="002570EA" w:rsidRDefault="003F6069">
            <w:pPr>
              <w:rPr>
                <w:rFonts w:ascii="Lato" w:hAnsi="Lato"/>
                <w:b/>
                <w:szCs w:val="20"/>
              </w:rPr>
            </w:pPr>
            <w:r w:rsidRPr="002570EA">
              <w:rPr>
                <w:rFonts w:ascii="Lato" w:hAnsi="Lato"/>
              </w:rPr>
              <w:t> </w:t>
            </w:r>
          </w:p>
        </w:tc>
        <w:tc>
          <w:tcPr>
            <w:tcW w:w="3600" w:type="dxa"/>
          </w:tcPr>
          <w:p w:rsidR="003F6069" w:rsidRPr="002570EA" w:rsidRDefault="003F6069">
            <w:pPr>
              <w:rPr>
                <w:rFonts w:ascii="Lato" w:hAnsi="Lato"/>
                <w:b/>
                <w:szCs w:val="20"/>
              </w:rPr>
            </w:pPr>
            <w:r w:rsidRPr="002570EA">
              <w:rPr>
                <w:rFonts w:ascii="Lato" w:hAnsi="Lato"/>
              </w:rPr>
              <w:t> </w:t>
            </w:r>
          </w:p>
        </w:tc>
      </w:tr>
      <w:tr w:rsidR="003F6069" w:rsidRPr="002570EA">
        <w:tc>
          <w:tcPr>
            <w:tcW w:w="1368" w:type="dxa"/>
          </w:tcPr>
          <w:p w:rsidR="003F6069" w:rsidRPr="002570EA" w:rsidRDefault="003F6069">
            <w:pPr>
              <w:rPr>
                <w:rFonts w:ascii="Lato" w:hAnsi="Lato"/>
                <w:b/>
                <w:szCs w:val="20"/>
              </w:rPr>
            </w:pPr>
            <w:r w:rsidRPr="002570EA">
              <w:rPr>
                <w:rFonts w:ascii="Lato" w:hAnsi="Lato"/>
                <w:b/>
              </w:rPr>
              <w:t>Title:</w:t>
            </w:r>
          </w:p>
        </w:tc>
        <w:tc>
          <w:tcPr>
            <w:tcW w:w="3780" w:type="dxa"/>
            <w:tcBorders>
              <w:top w:val="nil"/>
              <w:left w:val="nil"/>
              <w:bottom w:val="single" w:sz="4" w:space="0" w:color="auto"/>
              <w:right w:val="nil"/>
            </w:tcBorders>
          </w:tcPr>
          <w:p w:rsidR="003F6069" w:rsidRPr="002570EA" w:rsidRDefault="003F6069">
            <w:pPr>
              <w:rPr>
                <w:rFonts w:ascii="Lato" w:hAnsi="Lato"/>
                <w:b/>
                <w:szCs w:val="20"/>
              </w:rPr>
            </w:pPr>
            <w:r w:rsidRPr="002570EA">
              <w:rPr>
                <w:rFonts w:ascii="Lato" w:hAnsi="Lato"/>
              </w:rPr>
              <w:t> </w:t>
            </w:r>
          </w:p>
        </w:tc>
        <w:tc>
          <w:tcPr>
            <w:tcW w:w="1350" w:type="dxa"/>
          </w:tcPr>
          <w:p w:rsidR="003F6069" w:rsidRPr="002570EA" w:rsidRDefault="003F6069">
            <w:pPr>
              <w:rPr>
                <w:rFonts w:ascii="Lato" w:hAnsi="Lato"/>
                <w:b/>
                <w:szCs w:val="20"/>
              </w:rPr>
            </w:pPr>
            <w:r w:rsidRPr="002570EA">
              <w:rPr>
                <w:rFonts w:ascii="Lato" w:hAnsi="Lato"/>
                <w:b/>
              </w:rPr>
              <w:t>Title:</w:t>
            </w:r>
          </w:p>
        </w:tc>
        <w:tc>
          <w:tcPr>
            <w:tcW w:w="3600" w:type="dxa"/>
            <w:tcBorders>
              <w:top w:val="nil"/>
              <w:left w:val="nil"/>
              <w:bottom w:val="single" w:sz="4" w:space="0" w:color="auto"/>
              <w:right w:val="nil"/>
            </w:tcBorders>
          </w:tcPr>
          <w:p w:rsidR="003F6069" w:rsidRPr="002570EA" w:rsidRDefault="003F6069">
            <w:pPr>
              <w:rPr>
                <w:rFonts w:ascii="Lato" w:hAnsi="Lato"/>
                <w:b/>
                <w:szCs w:val="20"/>
              </w:rPr>
            </w:pPr>
            <w:r w:rsidRPr="002570EA">
              <w:rPr>
                <w:rFonts w:ascii="Lato" w:hAnsi="Lato"/>
              </w:rPr>
              <w:t> </w:t>
            </w:r>
          </w:p>
        </w:tc>
      </w:tr>
    </w:tbl>
    <w:p w:rsidR="003F6069" w:rsidRPr="002570EA" w:rsidRDefault="003F6069">
      <w:pPr>
        <w:outlineLvl w:val="0"/>
        <w:rPr>
          <w:rFonts w:ascii="Lato" w:hAnsi="Lato"/>
          <w:szCs w:val="20"/>
          <w:u w:val="single"/>
        </w:rPr>
      </w:pPr>
      <w:r w:rsidRPr="002570EA">
        <w:rPr>
          <w:rFonts w:ascii="Lato" w:hAnsi="Lato"/>
          <w:u w:val="single"/>
        </w:rPr>
        <w:t> </w:t>
      </w:r>
      <w:bookmarkEnd w:id="0"/>
    </w:p>
    <w:sectPr w:rsidR="003F6069" w:rsidRPr="002570EA">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96364"/>
    <w:multiLevelType w:val="hybridMultilevel"/>
    <w:tmpl w:val="879C03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35E52BC"/>
    <w:multiLevelType w:val="singleLevel"/>
    <w:tmpl w:val="7BF834E8"/>
    <w:lvl w:ilvl="0">
      <w:start w:val="4"/>
      <w:numFmt w:val="decimal"/>
      <w:lvlText w:val="%1."/>
      <w:lvlJc w:val="left"/>
      <w:pPr>
        <w:tabs>
          <w:tab w:val="num" w:pos="990"/>
        </w:tabs>
        <w:ind w:left="990" w:hanging="990"/>
      </w:pPr>
      <w:rPr>
        <w:strike w:val="0"/>
        <w:dstrike w:val="0"/>
        <w:u w:val="none"/>
        <w:effect w:val="none"/>
      </w:rPr>
    </w:lvl>
  </w:abstractNum>
  <w:num w:numId="1">
    <w:abstractNumId w:val="1"/>
    <w:lvlOverride w:ilvl="0">
      <w:startOverride w:val="4"/>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F48"/>
    <w:rsid w:val="002570EA"/>
    <w:rsid w:val="003F6069"/>
    <w:rsid w:val="00A90F48"/>
    <w:rsid w:val="00A94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665D914-431B-4A54-80ED-0699BF5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szCs w:val="20"/>
    </w:rPr>
  </w:style>
  <w:style w:type="paragraph" w:styleId="BodyTextIndent">
    <w:name w:val="Body Text Indent"/>
    <w:basedOn w:val="Normal"/>
    <w:pPr>
      <w:ind w:left="720" w:hanging="720"/>
      <w:jc w:val="both"/>
    </w:pPr>
    <w:rPr>
      <w:rFonts w:ascii="Arial" w:hAnsi="Arial"/>
      <w:sz w:val="20"/>
      <w:szCs w:val="20"/>
    </w:rPr>
  </w:style>
  <w:style w:type="paragraph" w:styleId="BodyText2">
    <w:name w:val="Body Text 2"/>
    <w:basedOn w:val="Normal"/>
    <w:pPr>
      <w:widowControl w:val="0"/>
      <w:snapToGrid w:val="0"/>
      <w:spacing w:line="360" w:lineRule="auto"/>
      <w:jc w:val="both"/>
    </w:pPr>
    <w:rPr>
      <w:rFonts w:ascii="Century Schoolbook" w:hAnsi="Century Schoolbook"/>
      <w:sz w:val="20"/>
      <w:szCs w:val="20"/>
    </w:rPr>
  </w:style>
  <w:style w:type="paragraph" w:styleId="BodyTextIndent3">
    <w:name w:val="Body Text Indent 3"/>
    <w:basedOn w:val="Normal"/>
    <w:pPr>
      <w:ind w:left="720" w:hanging="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TTe Transcripts Worldwide</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subject/>
  <dc:creator>Terry Thompson</dc:creator>
  <cp:keywords/>
  <dc:description/>
  <cp:lastModifiedBy>ALI JAVED</cp:lastModifiedBy>
  <cp:revision>3</cp:revision>
  <dcterms:created xsi:type="dcterms:W3CDTF">2017-05-01T12:05:00Z</dcterms:created>
  <dcterms:modified xsi:type="dcterms:W3CDTF">2021-09-22T12:13:00Z</dcterms:modified>
</cp:coreProperties>
</file>