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6438" w14:textId="58EB5588" w:rsidR="00C7481B" w:rsidRPr="00D500BB" w:rsidRDefault="00D500BB" w:rsidP="00D500BB">
      <w:pPr>
        <w:rPr>
          <w:rFonts w:ascii="Century Gothic" w:hAnsi="Century Gothic"/>
          <w:b/>
          <w:bCs/>
          <w:sz w:val="36"/>
          <w:szCs w:val="36"/>
        </w:rPr>
      </w:pPr>
      <w:r w:rsidRPr="00D500BB">
        <w:rPr>
          <w:rFonts w:ascii="Century Gothic" w:hAnsi="Century Gothic"/>
          <w:b/>
          <w:bCs/>
          <w:sz w:val="36"/>
          <w:szCs w:val="36"/>
        </w:rPr>
        <w:t>FIRST APARTMENT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10254"/>
      </w:tblGrid>
      <w:tr w:rsidR="00D500BB" w:rsidRPr="00D500BB" w14:paraId="2906A1E8" w14:textId="77777777" w:rsidTr="00D500BB">
        <w:trPr>
          <w:trHeight w:val="576"/>
        </w:trPr>
        <w:tc>
          <w:tcPr>
            <w:tcW w:w="10790" w:type="dxa"/>
            <w:gridSpan w:val="2"/>
            <w:shd w:val="clear" w:color="auto" w:fill="F5EFE7"/>
            <w:vAlign w:val="center"/>
          </w:tcPr>
          <w:p w14:paraId="685BE900" w14:textId="23DA6EAE" w:rsidR="00C7481B" w:rsidRPr="00D500BB" w:rsidRDefault="00C7481B" w:rsidP="00D500BB">
            <w:pPr>
              <w:rPr>
                <w:rFonts w:ascii="Century Gothic" w:hAnsi="Century Gothic"/>
                <w:b/>
                <w:bCs/>
                <w:color w:val="213555"/>
                <w:sz w:val="28"/>
                <w:szCs w:val="28"/>
              </w:rPr>
            </w:pPr>
            <w:r w:rsidRPr="00D500BB">
              <w:rPr>
                <w:rFonts w:ascii="Century Gothic" w:hAnsi="Century Gothic"/>
                <w:b/>
                <w:bCs/>
                <w:color w:val="213555"/>
                <w:sz w:val="28"/>
                <w:szCs w:val="28"/>
              </w:rPr>
              <w:t>Kitchenware</w:t>
            </w:r>
          </w:p>
        </w:tc>
      </w:tr>
      <w:tr w:rsidR="00C7481B" w:rsidRPr="00D500BB" w14:paraId="5D1D4CC4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160152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E7E1340" w14:textId="26022B6A" w:rsidR="00C7481B" w:rsidRPr="00D500BB" w:rsidRDefault="00D500BB" w:rsidP="00D500BB">
                <w:pPr>
                  <w:rPr>
                    <w:rFonts w:ascii="Century Gothic" w:hAnsi="Century Gothic"/>
                    <w:color w:val="213555"/>
                    <w:sz w:val="32"/>
                    <w:szCs w:val="32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45B57383" w14:textId="5276B9CB" w:rsidR="00C7481B" w:rsidRPr="00D500BB" w:rsidRDefault="00C7481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Pots and pans: One medium or large fry pan; one small pot; one large pot</w:t>
            </w:r>
          </w:p>
        </w:tc>
      </w:tr>
      <w:tr w:rsidR="00D500BB" w:rsidRPr="00D500BB" w14:paraId="3372B3BB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-2562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4816F5C9" w14:textId="75964F4F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33E00027" w14:textId="67F4BC85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Oven-safe dish: One medium or large size casserole dish</w:t>
            </w:r>
          </w:p>
        </w:tc>
      </w:tr>
      <w:tr w:rsidR="00D500BB" w:rsidRPr="00D500BB" w14:paraId="0DFD7A4E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115518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5265E56C" w14:textId="3EF51751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2A1F4DEE" w14:textId="32F12FA8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Baking sheet: One large or medium cookie sheet</w:t>
            </w:r>
          </w:p>
        </w:tc>
      </w:tr>
      <w:tr w:rsidR="00D500BB" w:rsidRPr="00D500BB" w14:paraId="048F4DFF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-122320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5049C9D1" w14:textId="63C31E99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39D03BB4" w14:textId="69BE04BD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Dishes: Plates and bowls (two of each, made of a durable material like ceramic)</w:t>
            </w:r>
          </w:p>
        </w:tc>
      </w:tr>
      <w:tr w:rsidR="00D500BB" w:rsidRPr="00D500BB" w14:paraId="3925CE96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-162829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08AFEECE" w14:textId="5706FF5C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60690D08" w14:textId="39C8B627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 xml:space="preserve">Flatware: Forks, </w:t>
            </w:r>
            <w:proofErr w:type="gramStart"/>
            <w:r w:rsidRPr="00D500BB">
              <w:rPr>
                <w:rFonts w:ascii="Century Gothic" w:hAnsi="Century Gothic"/>
              </w:rPr>
              <w:t>knives</w:t>
            </w:r>
            <w:proofErr w:type="gramEnd"/>
            <w:r w:rsidRPr="00D500BB">
              <w:rPr>
                <w:rFonts w:ascii="Century Gothic" w:hAnsi="Century Gothic"/>
              </w:rPr>
              <w:t xml:space="preserve"> and spoons (two of each); optional steak knife</w:t>
            </w:r>
          </w:p>
        </w:tc>
      </w:tr>
      <w:tr w:rsidR="00D500BB" w:rsidRPr="00D500BB" w14:paraId="6C014854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-206370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A7332CB" w14:textId="23ECB0CC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3070A1F0" w14:textId="6400DACB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Drinking glasses: Water glasses for four (can double as wine/beer glasses)</w:t>
            </w:r>
          </w:p>
        </w:tc>
      </w:tr>
      <w:tr w:rsidR="00C7481B" w:rsidRPr="00D500BB" w14:paraId="766CF6AA" w14:textId="77777777" w:rsidTr="00D500BB">
        <w:trPr>
          <w:trHeight w:val="20"/>
        </w:trPr>
        <w:tc>
          <w:tcPr>
            <w:tcW w:w="10790" w:type="dxa"/>
            <w:gridSpan w:val="2"/>
            <w:vAlign w:val="center"/>
          </w:tcPr>
          <w:p w14:paraId="09394DDE" w14:textId="77777777" w:rsidR="00C7481B" w:rsidRPr="00D500BB" w:rsidRDefault="00C7481B" w:rsidP="00D500B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500BB" w:rsidRPr="00D500BB" w14:paraId="7D9F0EAE" w14:textId="77777777" w:rsidTr="00D500BB">
        <w:trPr>
          <w:trHeight w:val="576"/>
        </w:trPr>
        <w:tc>
          <w:tcPr>
            <w:tcW w:w="10790" w:type="dxa"/>
            <w:gridSpan w:val="2"/>
            <w:shd w:val="clear" w:color="auto" w:fill="F5EFE7"/>
            <w:vAlign w:val="center"/>
          </w:tcPr>
          <w:p w14:paraId="27BFA163" w14:textId="3B61FDCC" w:rsidR="00D500BB" w:rsidRPr="00D500BB" w:rsidRDefault="00D500BB" w:rsidP="00D500BB">
            <w:pPr>
              <w:rPr>
                <w:rFonts w:ascii="Century Gothic" w:hAnsi="Century Gothic"/>
                <w:b/>
                <w:bCs/>
                <w:color w:val="213555"/>
                <w:sz w:val="28"/>
                <w:szCs w:val="28"/>
              </w:rPr>
            </w:pPr>
            <w:r w:rsidRPr="00D500BB">
              <w:rPr>
                <w:rFonts w:ascii="Century Gothic" w:hAnsi="Century Gothic"/>
                <w:b/>
                <w:bCs/>
                <w:color w:val="213555"/>
                <w:sz w:val="28"/>
                <w:szCs w:val="28"/>
              </w:rPr>
              <w:t>Bedroom</w:t>
            </w:r>
          </w:p>
        </w:tc>
      </w:tr>
      <w:tr w:rsidR="00D500BB" w:rsidRPr="00D500BB" w14:paraId="0D3E1A1D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-1667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5A03207F" w14:textId="31DCED05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45028892" w14:textId="2FC29004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 xml:space="preserve">Sheets: One set to start is sufficient, </w:t>
            </w:r>
            <w:proofErr w:type="gramStart"/>
            <w:r w:rsidRPr="00D500BB">
              <w:rPr>
                <w:rFonts w:ascii="Century Gothic" w:hAnsi="Century Gothic"/>
              </w:rPr>
              <w:t>as long as</w:t>
            </w:r>
            <w:proofErr w:type="gramEnd"/>
            <w:r w:rsidRPr="00D500BB">
              <w:rPr>
                <w:rFonts w:ascii="Century Gothic" w:hAnsi="Century Gothic"/>
              </w:rPr>
              <w:t xml:space="preserve"> you can trust yourself to wash them regularly</w:t>
            </w:r>
          </w:p>
        </w:tc>
      </w:tr>
      <w:tr w:rsidR="00D500BB" w:rsidRPr="00D500BB" w14:paraId="6D360A45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11711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227C928B" w14:textId="153105D5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200EA754" w14:textId="5F82F3C2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Pillows: One or two to start</w:t>
            </w:r>
          </w:p>
        </w:tc>
      </w:tr>
      <w:tr w:rsidR="00D500BB" w:rsidRPr="00D500BB" w14:paraId="1DAA2DE4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6953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4D34E137" w14:textId="20E6C903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00B0E768" w14:textId="3DCE4F7D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Comforter or duvet and duvet cover</w:t>
            </w:r>
          </w:p>
        </w:tc>
      </w:tr>
      <w:tr w:rsidR="00D500BB" w:rsidRPr="00D500BB" w14:paraId="771C6BCD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-158628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24AF44A5" w14:textId="350A1C9F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72E9317D" w14:textId="2ECC4B79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Lamp: At least one; preferably two, one for either side of the bed</w:t>
            </w:r>
          </w:p>
        </w:tc>
      </w:tr>
      <w:tr w:rsidR="00D500BB" w:rsidRPr="00D500BB" w14:paraId="5B2B9768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-107467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860828C" w14:textId="6DEBF132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497CFE10" w14:textId="6E782B5C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Curtains, if your bedroom doesn’t have some sort of window coverings already</w:t>
            </w:r>
          </w:p>
        </w:tc>
      </w:tr>
      <w:tr w:rsidR="00D500BB" w:rsidRPr="00D500BB" w14:paraId="28BC8FEB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52229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325C6AB1" w14:textId="7193F465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1E75D016" w14:textId="1324506D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Storage: Dresser, plastic organizers, or under-the-bed containers</w:t>
            </w:r>
          </w:p>
        </w:tc>
      </w:tr>
      <w:tr w:rsidR="00D500BB" w:rsidRPr="00D500BB" w14:paraId="65A3AA29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-147389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64E9FF7D" w14:textId="316B4375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7FFB456F" w14:textId="732E1D91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 xml:space="preserve">Inexpensive full-length </w:t>
            </w:r>
            <w:proofErr w:type="gramStart"/>
            <w:r w:rsidRPr="00D500BB">
              <w:rPr>
                <w:rFonts w:ascii="Century Gothic" w:hAnsi="Century Gothic"/>
              </w:rPr>
              <w:t>mirror, if</w:t>
            </w:r>
            <w:proofErr w:type="gramEnd"/>
            <w:r w:rsidRPr="00D500BB">
              <w:rPr>
                <w:rFonts w:ascii="Century Gothic" w:hAnsi="Century Gothic"/>
              </w:rPr>
              <w:t xml:space="preserve"> you don’t have a good one elsewhere</w:t>
            </w:r>
          </w:p>
        </w:tc>
      </w:tr>
      <w:tr w:rsidR="00C7481B" w:rsidRPr="00D500BB" w14:paraId="2DD5506B" w14:textId="77777777" w:rsidTr="00D500BB">
        <w:trPr>
          <w:trHeight w:val="20"/>
        </w:trPr>
        <w:tc>
          <w:tcPr>
            <w:tcW w:w="10790" w:type="dxa"/>
            <w:gridSpan w:val="2"/>
            <w:vAlign w:val="center"/>
          </w:tcPr>
          <w:p w14:paraId="1EA4A832" w14:textId="77777777" w:rsidR="00C7481B" w:rsidRPr="00D500BB" w:rsidRDefault="00C7481B" w:rsidP="00D500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0BB" w:rsidRPr="00D500BB" w14:paraId="6D2AB984" w14:textId="77777777" w:rsidTr="00D500BB">
        <w:trPr>
          <w:trHeight w:val="576"/>
        </w:trPr>
        <w:tc>
          <w:tcPr>
            <w:tcW w:w="10790" w:type="dxa"/>
            <w:gridSpan w:val="2"/>
            <w:shd w:val="clear" w:color="auto" w:fill="F5EFE7"/>
            <w:vAlign w:val="center"/>
          </w:tcPr>
          <w:p w14:paraId="66C6A166" w14:textId="713F8C75" w:rsidR="00D500BB" w:rsidRPr="00D500BB" w:rsidRDefault="00D500BB" w:rsidP="00D500BB">
            <w:pPr>
              <w:rPr>
                <w:rFonts w:ascii="Century Gothic" w:hAnsi="Century Gothic"/>
                <w:b/>
                <w:bCs/>
                <w:color w:val="213555"/>
                <w:sz w:val="28"/>
                <w:szCs w:val="28"/>
              </w:rPr>
            </w:pPr>
            <w:r w:rsidRPr="00D500BB">
              <w:rPr>
                <w:rFonts w:ascii="Century Gothic" w:hAnsi="Century Gothic"/>
                <w:b/>
                <w:bCs/>
                <w:color w:val="213555"/>
                <w:sz w:val="28"/>
                <w:szCs w:val="28"/>
              </w:rPr>
              <w:t>Bathroom</w:t>
            </w:r>
          </w:p>
        </w:tc>
      </w:tr>
      <w:tr w:rsidR="00D500BB" w:rsidRPr="00D500BB" w14:paraId="329F686C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9105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1B1BF9A3" w14:textId="7AB2C610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1B449F49" w14:textId="1F6DD1CC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Bath towels: Two to start</w:t>
            </w:r>
          </w:p>
        </w:tc>
      </w:tr>
      <w:tr w:rsidR="00D500BB" w:rsidRPr="00D500BB" w14:paraId="72986A6E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185876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2875B3DA" w14:textId="374E9912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46818A03" w14:textId="5316337C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Hand/face towels: Two to start</w:t>
            </w:r>
          </w:p>
        </w:tc>
      </w:tr>
      <w:tr w:rsidR="00D500BB" w:rsidRPr="00D500BB" w14:paraId="7A1E49D2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-116354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5C37F9E4" w14:textId="73A88FEF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6A7A8A73" w14:textId="15C1F49D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Shower curtain and liner, if necessary</w:t>
            </w:r>
          </w:p>
        </w:tc>
      </w:tr>
      <w:tr w:rsidR="00D500BB" w:rsidRPr="00D500BB" w14:paraId="34E4C2E8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122980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7702FAA4" w14:textId="41A60096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4856616F" w14:textId="4CD1F956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Wall hook, if not supplied</w:t>
            </w:r>
          </w:p>
        </w:tc>
      </w:tr>
      <w:tr w:rsidR="00D500BB" w:rsidRPr="00D500BB" w14:paraId="51AC63C8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82015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4716011E" w14:textId="6FA55D05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3235B6A3" w14:textId="2E572AF7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Toothbrush holder or case: A simple plastic cup can get the job done – just wash it regularly</w:t>
            </w:r>
          </w:p>
        </w:tc>
      </w:tr>
      <w:tr w:rsidR="00D500BB" w:rsidRPr="00D500BB" w14:paraId="57F6D16D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180959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5D7CBDF4" w14:textId="1958E786" w:rsidR="00D500B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159032BA" w14:textId="61180D96" w:rsidR="00D500BB" w:rsidRPr="00D500BB" w:rsidRDefault="00D500B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Bathmat or rug</w:t>
            </w:r>
          </w:p>
        </w:tc>
      </w:tr>
      <w:tr w:rsidR="00C7481B" w:rsidRPr="00D500BB" w14:paraId="73802B98" w14:textId="77777777" w:rsidTr="00D500BB">
        <w:trPr>
          <w:trHeight w:val="576"/>
        </w:trPr>
        <w:sdt>
          <w:sdtPr>
            <w:rPr>
              <w:rFonts w:ascii="Century Gothic" w:hAnsi="Century Gothic"/>
              <w:color w:val="213555"/>
              <w:sz w:val="32"/>
              <w:szCs w:val="32"/>
            </w:rPr>
            <w:id w:val="135114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vAlign w:val="center"/>
              </w:tcPr>
              <w:p w14:paraId="23AC84A8" w14:textId="060AE87D" w:rsidR="00C7481B" w:rsidRPr="00D500BB" w:rsidRDefault="00D500BB" w:rsidP="00D500BB">
                <w:pPr>
                  <w:rPr>
                    <w:rFonts w:ascii="Century Gothic" w:hAnsi="Century Gothic"/>
                    <w:color w:val="213555"/>
                  </w:rPr>
                </w:pPr>
                <w:r w:rsidRPr="00D500BB">
                  <w:rPr>
                    <w:rFonts w:ascii="MS Gothic" w:eastAsia="MS Gothic" w:hAnsi="MS Gothic" w:hint="eastAsia"/>
                    <w:color w:val="213555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54" w:type="dxa"/>
            <w:vAlign w:val="center"/>
          </w:tcPr>
          <w:p w14:paraId="2C69D795" w14:textId="72CE14BF" w:rsidR="00C7481B" w:rsidRPr="00D500BB" w:rsidRDefault="00C7481B" w:rsidP="00D500BB">
            <w:pPr>
              <w:rPr>
                <w:rFonts w:ascii="Century Gothic" w:hAnsi="Century Gothic"/>
              </w:rPr>
            </w:pPr>
            <w:r w:rsidRPr="00D500BB">
              <w:rPr>
                <w:rFonts w:ascii="Century Gothic" w:hAnsi="Century Gothic"/>
              </w:rPr>
              <w:t>Toilet brush</w:t>
            </w:r>
          </w:p>
        </w:tc>
      </w:tr>
    </w:tbl>
    <w:p w14:paraId="25787F22" w14:textId="77777777" w:rsidR="00C7481B" w:rsidRPr="00D500BB" w:rsidRDefault="00C7481B" w:rsidP="00D500BB">
      <w:pPr>
        <w:rPr>
          <w:sz w:val="2"/>
          <w:szCs w:val="2"/>
        </w:rPr>
      </w:pPr>
    </w:p>
    <w:sectPr w:rsidR="00C7481B" w:rsidRPr="00D500BB" w:rsidSect="00C74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72B8" w14:textId="77777777" w:rsidR="00541BA6" w:rsidRDefault="00541BA6" w:rsidP="003C3A4C">
      <w:pPr>
        <w:spacing w:after="0" w:line="240" w:lineRule="auto"/>
      </w:pPr>
      <w:r>
        <w:separator/>
      </w:r>
    </w:p>
  </w:endnote>
  <w:endnote w:type="continuationSeparator" w:id="0">
    <w:p w14:paraId="36C43840" w14:textId="77777777" w:rsidR="00541BA6" w:rsidRDefault="00541BA6" w:rsidP="003C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A88D" w14:textId="77777777" w:rsidR="003C3A4C" w:rsidRDefault="003C3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7D0A" w14:textId="31B8D8B3" w:rsidR="003C3A4C" w:rsidRDefault="003C3A4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5E167C" wp14:editId="15BEE446">
          <wp:simplePos x="0" y="0"/>
          <wp:positionH relativeFrom="column">
            <wp:posOffset>94593</wp:posOffset>
          </wp:positionH>
          <wp:positionV relativeFrom="paragraph">
            <wp:posOffset>84082</wp:posOffset>
          </wp:positionV>
          <wp:extent cx="388883" cy="388883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83" cy="38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DE64" w14:textId="77777777" w:rsidR="003C3A4C" w:rsidRDefault="003C3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0031" w14:textId="77777777" w:rsidR="00541BA6" w:rsidRDefault="00541BA6" w:rsidP="003C3A4C">
      <w:pPr>
        <w:spacing w:after="0" w:line="240" w:lineRule="auto"/>
      </w:pPr>
      <w:r>
        <w:separator/>
      </w:r>
    </w:p>
  </w:footnote>
  <w:footnote w:type="continuationSeparator" w:id="0">
    <w:p w14:paraId="4A655AA6" w14:textId="77777777" w:rsidR="00541BA6" w:rsidRDefault="00541BA6" w:rsidP="003C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8A79" w14:textId="77777777" w:rsidR="003C3A4C" w:rsidRDefault="003C3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4917" w14:textId="77777777" w:rsidR="003C3A4C" w:rsidRDefault="003C3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01FF" w14:textId="77777777" w:rsidR="003C3A4C" w:rsidRDefault="003C3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1B"/>
    <w:rsid w:val="003C3A4C"/>
    <w:rsid w:val="00541BA6"/>
    <w:rsid w:val="00C7481B"/>
    <w:rsid w:val="00D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5AEA"/>
  <w15:chartTrackingRefBased/>
  <w15:docId w15:val="{CC2790F5-DB78-40BA-BD75-A84E9EC5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4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7481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C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4C"/>
  </w:style>
  <w:style w:type="paragraph" w:styleId="Footer">
    <w:name w:val="footer"/>
    <w:basedOn w:val="Normal"/>
    <w:link w:val="FooterChar"/>
    <w:uiPriority w:val="99"/>
    <w:unhideWhenUsed/>
    <w:rsid w:val="003C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2023-09-05T12:19:00Z</dcterms:created>
  <dcterms:modified xsi:type="dcterms:W3CDTF">2023-09-05T17:12:00Z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2023-09-05T12:22:58Z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05544205-11e2-4e57-90ae-b17b80f3bab7</vt:lpwstr>
  </property>
  <property fmtid="{D5CDD505-2E9C-101B-9397-08002B2CF9AE}" pid="8" name="MSIP_Label_defa4170-0d19-0005-0004-bc88714345d2_ContentBits">
    <vt:lpwstr>0</vt:lpwstr>
  </property>
</Properties>
</file>