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1294" w14:textId="4451D1B0" w:rsidR="00083383" w:rsidRPr="000A6106" w:rsidRDefault="0062090E" w:rsidP="000A6106">
      <w:pPr>
        <w:pBdr>
          <w:bottom w:val="single" w:sz="12" w:space="1" w:color="FA7070"/>
        </w:pBd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0A6106">
        <w:rPr>
          <w:rFonts w:ascii="Century Gothic" w:eastAsia="Times New Roman" w:hAnsi="Century Gothic" w:cs="Times New Roman"/>
          <w:b/>
          <w:bCs/>
          <w:sz w:val="36"/>
          <w:szCs w:val="36"/>
        </w:rPr>
        <w:t>NEWBORN CHECKLIST</w:t>
      </w:r>
    </w:p>
    <w:p w14:paraId="5453CD4A" w14:textId="77777777" w:rsidR="0062090E" w:rsidRPr="0062090E" w:rsidRDefault="0062090E" w:rsidP="0062090E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58" w:type="dxa"/>
        </w:tblCellMar>
        <w:tblLook w:val="04A0" w:firstRow="1" w:lastRow="0" w:firstColumn="1" w:lastColumn="0" w:noHBand="0" w:noVBand="1"/>
      </w:tblPr>
      <w:tblGrid>
        <w:gridCol w:w="4352"/>
        <w:gridCol w:w="416"/>
        <w:gridCol w:w="5292"/>
      </w:tblGrid>
      <w:tr w:rsidR="0062090E" w:rsidRPr="0062090E" w14:paraId="686647FE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C6EBC5"/>
            <w:noWrap/>
            <w:vAlign w:val="bottom"/>
            <w:hideMark/>
          </w:tcPr>
          <w:p w14:paraId="0E81962E" w14:textId="77777777" w:rsidR="00A71BA0" w:rsidRPr="0062090E" w:rsidRDefault="00A71BA0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209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1C6B1118" w14:textId="77777777" w:rsidR="00A71BA0" w:rsidRPr="0062090E" w:rsidRDefault="00A71BA0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C6EBC5"/>
            <w:noWrap/>
            <w:vAlign w:val="bottom"/>
            <w:hideMark/>
          </w:tcPr>
          <w:p w14:paraId="527B89E7" w14:textId="77777777" w:rsidR="00A71BA0" w:rsidRPr="0062090E" w:rsidRDefault="00A71BA0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209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Beyond Necessities</w:t>
            </w:r>
          </w:p>
        </w:tc>
      </w:tr>
      <w:tr w:rsidR="0062090E" w:rsidRPr="0062090E" w14:paraId="361F2E5C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04F586CC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Going home outfit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5A40F9CE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1267E093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Breast pump &amp; accessories</w:t>
            </w:r>
          </w:p>
        </w:tc>
      </w:tr>
      <w:tr w:rsidR="0062090E" w:rsidRPr="0062090E" w14:paraId="7EABA086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3D7B501B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Back-facing infant car seat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3EBCFEB7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3DAF06FB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Nursing Pillow</w:t>
            </w:r>
          </w:p>
        </w:tc>
      </w:tr>
      <w:tr w:rsidR="0062090E" w:rsidRPr="0062090E" w14:paraId="39308B2C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6867BB4B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Newborn diapers (NB)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6E89184A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6E2915A7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Bottle warmer</w:t>
            </w:r>
          </w:p>
        </w:tc>
      </w:tr>
      <w:tr w:rsidR="0062090E" w:rsidRPr="0062090E" w14:paraId="10C821DE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480091D7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Diaper cream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58E7BD4B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72430949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Wipe warmer</w:t>
            </w:r>
          </w:p>
        </w:tc>
      </w:tr>
      <w:tr w:rsidR="0062090E" w:rsidRPr="0062090E" w14:paraId="78753444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5DD972D8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Wipes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7A179E42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064DF9CF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Burp Cloths</w:t>
            </w:r>
          </w:p>
        </w:tc>
      </w:tr>
      <w:tr w:rsidR="0062090E" w:rsidRPr="0062090E" w14:paraId="17A5CA79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49D5893C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Petroleum jelly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1FFE9991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51B7EA56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Diaper Bag</w:t>
            </w:r>
          </w:p>
        </w:tc>
      </w:tr>
      <w:tr w:rsidR="0062090E" w:rsidRPr="0062090E" w14:paraId="3C7ED8ED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3883F4BE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Lotion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3950FDD5" w14:textId="02FAE474" w:rsidR="0062090E" w:rsidRPr="0062090E" w:rsidRDefault="007A2FF2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C5CF7D1" wp14:editId="7BB5A687">
                  <wp:simplePos x="0" y="0"/>
                  <wp:positionH relativeFrom="column">
                    <wp:posOffset>-3738880</wp:posOffset>
                  </wp:positionH>
                  <wp:positionV relativeFrom="paragraph">
                    <wp:posOffset>-4514850</wp:posOffset>
                  </wp:positionV>
                  <wp:extent cx="8096250" cy="114509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0" cy="1145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2C1F013A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Plastic tub (for sink or bathtub)</w:t>
            </w:r>
          </w:p>
        </w:tc>
      </w:tr>
      <w:tr w:rsidR="0062090E" w:rsidRPr="0062090E" w14:paraId="307BDF1C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7383EDAE" w14:textId="77777777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Pacifiers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27422299" w14:textId="7E0BC67A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4AA17E6C" w14:textId="4D8FA37D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Changing table</w:t>
            </w:r>
          </w:p>
        </w:tc>
      </w:tr>
      <w:tr w:rsidR="0062090E" w:rsidRPr="0062090E" w14:paraId="1C615228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5BF4AE64" w14:textId="0ED0BE46" w:rsidR="0062090E" w:rsidRPr="002D4AC0" w:rsidRDefault="0062090E" w:rsidP="002D4A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Thermometer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54D32A5D" w14:textId="09B4754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43728B93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Baby monitor</w:t>
            </w:r>
          </w:p>
        </w:tc>
      </w:tr>
      <w:tr w:rsidR="0062090E" w:rsidRPr="0062090E" w14:paraId="1480B144" w14:textId="77777777" w:rsidTr="007A2FF2">
        <w:trPr>
          <w:trHeight w:val="20"/>
        </w:trPr>
        <w:tc>
          <w:tcPr>
            <w:tcW w:w="2163" w:type="pct"/>
            <w:tcBorders>
              <w:top w:val="single" w:sz="8" w:space="0" w:color="FA7070"/>
              <w:left w:val="nil"/>
              <w:bottom w:val="single" w:sz="8" w:space="0" w:color="FA7070"/>
              <w:right w:val="nil"/>
            </w:tcBorders>
            <w:shd w:val="clear" w:color="auto" w:fill="auto"/>
            <w:noWrap/>
            <w:vAlign w:val="bottom"/>
            <w:hideMark/>
          </w:tcPr>
          <w:p w14:paraId="0AE3201D" w14:textId="77777777" w:rsidR="0062090E" w:rsidRPr="0062090E" w:rsidRDefault="0062090E" w:rsidP="0062090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4653A6B1" w14:textId="77777777" w:rsidR="0062090E" w:rsidRPr="0062090E" w:rsidRDefault="0062090E" w:rsidP="0062090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233A73FF" w14:textId="2CEAE6BB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Baby carrier (sling, wrap, </w:t>
            </w:r>
            <w:r w:rsidR="00426475"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etc.</w:t>
            </w: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62090E" w:rsidRPr="0062090E" w14:paraId="2A13BEAB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C6EBC5"/>
            <w:noWrap/>
            <w:vAlign w:val="bottom"/>
            <w:hideMark/>
          </w:tcPr>
          <w:p w14:paraId="281D36F3" w14:textId="33078937" w:rsidR="0062090E" w:rsidRPr="0062090E" w:rsidRDefault="0062090E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209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Nursing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03D1D96E" w14:textId="77777777" w:rsidR="0062090E" w:rsidRPr="0062090E" w:rsidRDefault="0062090E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1C09411D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Rocker, Gliding Chair, or Swiss ball</w:t>
            </w:r>
          </w:p>
        </w:tc>
      </w:tr>
      <w:tr w:rsidR="0062090E" w:rsidRPr="0062090E" w14:paraId="660CE62D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08C601A2" w14:textId="02C27DAC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Nursing bras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2F396B42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202928BF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Travel crib</w:t>
            </w:r>
          </w:p>
        </w:tc>
      </w:tr>
      <w:tr w:rsidR="0062090E" w:rsidRPr="0062090E" w14:paraId="7EF64F26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1AED02E3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Breast pads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1194788A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5B845679" w14:textId="0F115EE2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Conventional or jogging stroller</w:t>
            </w:r>
          </w:p>
        </w:tc>
      </w:tr>
      <w:tr w:rsidR="0062090E" w:rsidRPr="0062090E" w14:paraId="448B308F" w14:textId="77777777" w:rsidTr="007A2FF2">
        <w:trPr>
          <w:trHeight w:val="20"/>
        </w:trPr>
        <w:tc>
          <w:tcPr>
            <w:tcW w:w="2163" w:type="pct"/>
            <w:tcBorders>
              <w:top w:val="single" w:sz="8" w:space="0" w:color="FA7070"/>
              <w:left w:val="nil"/>
              <w:bottom w:val="single" w:sz="8" w:space="0" w:color="FA7070"/>
              <w:right w:val="nil"/>
            </w:tcBorders>
            <w:shd w:val="clear" w:color="auto" w:fill="auto"/>
            <w:noWrap/>
            <w:vAlign w:val="bottom"/>
            <w:hideMark/>
          </w:tcPr>
          <w:p w14:paraId="2D6B6CF6" w14:textId="77777777" w:rsidR="0062090E" w:rsidRPr="0062090E" w:rsidRDefault="0062090E" w:rsidP="0062090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0D3FE63F" w14:textId="77777777" w:rsidR="0062090E" w:rsidRPr="0062090E" w:rsidRDefault="0062090E" w:rsidP="0062090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6B8E1366" w14:textId="3BD00689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Breast pump &amp; accessories</w:t>
            </w:r>
          </w:p>
        </w:tc>
      </w:tr>
      <w:tr w:rsidR="0062090E" w:rsidRPr="0062090E" w14:paraId="40C0DCF9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C6EBC5"/>
            <w:noWrap/>
            <w:vAlign w:val="bottom"/>
            <w:hideMark/>
          </w:tcPr>
          <w:p w14:paraId="2AD2A535" w14:textId="77777777" w:rsidR="0062090E" w:rsidRPr="0062090E" w:rsidRDefault="0062090E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209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6E18B220" w14:textId="77777777" w:rsidR="0062090E" w:rsidRPr="0062090E" w:rsidRDefault="0062090E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0D70F056" w14:textId="31D811B6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Nursing Pillow</w:t>
            </w:r>
          </w:p>
        </w:tc>
      </w:tr>
      <w:tr w:rsidR="0062090E" w:rsidRPr="0062090E" w14:paraId="48C6DE16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4ADF44DF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Infant formula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7261E96A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2976AC90" w14:textId="76244B08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Bottle warmer</w:t>
            </w:r>
          </w:p>
        </w:tc>
      </w:tr>
      <w:tr w:rsidR="0062090E" w:rsidRPr="0062090E" w14:paraId="25FC2714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70B19818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Bottles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6824D5B7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56AC2B0B" w14:textId="695F631F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Wipe warmer</w:t>
            </w:r>
          </w:p>
        </w:tc>
      </w:tr>
      <w:tr w:rsidR="0062090E" w:rsidRPr="0062090E" w14:paraId="2A987C23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5D7840DE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Nipples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695D7C15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15CE68D5" w14:textId="0B6A87CA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Burp Cloths</w:t>
            </w:r>
          </w:p>
        </w:tc>
      </w:tr>
      <w:tr w:rsidR="0062090E" w:rsidRPr="0062090E" w14:paraId="27160F5F" w14:textId="77777777" w:rsidTr="007A2FF2">
        <w:trPr>
          <w:trHeight w:val="20"/>
        </w:trPr>
        <w:tc>
          <w:tcPr>
            <w:tcW w:w="2163" w:type="pct"/>
            <w:tcBorders>
              <w:top w:val="single" w:sz="8" w:space="0" w:color="FA7070"/>
              <w:left w:val="nil"/>
              <w:bottom w:val="single" w:sz="8" w:space="0" w:color="FA7070"/>
              <w:right w:val="nil"/>
            </w:tcBorders>
            <w:shd w:val="clear" w:color="auto" w:fill="auto"/>
            <w:noWrap/>
            <w:vAlign w:val="bottom"/>
            <w:hideMark/>
          </w:tcPr>
          <w:p w14:paraId="25EF76C6" w14:textId="77777777" w:rsidR="0062090E" w:rsidRPr="0062090E" w:rsidRDefault="0062090E" w:rsidP="0062090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6EAC4F76" w14:textId="77777777" w:rsidR="0062090E" w:rsidRPr="0062090E" w:rsidRDefault="0062090E" w:rsidP="0062090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0D483B42" w14:textId="10E7F699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Diaper Bag</w:t>
            </w:r>
          </w:p>
        </w:tc>
      </w:tr>
      <w:tr w:rsidR="0062090E" w:rsidRPr="0062090E" w14:paraId="37DE3843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C6EBC5"/>
            <w:noWrap/>
            <w:vAlign w:val="bottom"/>
            <w:hideMark/>
          </w:tcPr>
          <w:p w14:paraId="1458726D" w14:textId="20FE8277" w:rsidR="0062090E" w:rsidRPr="0062090E" w:rsidRDefault="0062090E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209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Clothing -1-week supply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202A7AF1" w14:textId="77777777" w:rsidR="0062090E" w:rsidRPr="0062090E" w:rsidRDefault="0062090E" w:rsidP="0062090E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632C5C4F" w14:textId="2DEC177C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Plastic tub (for sink or bathtub)</w:t>
            </w:r>
          </w:p>
        </w:tc>
      </w:tr>
      <w:tr w:rsidR="0062090E" w:rsidRPr="0062090E" w14:paraId="4763AADF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0D05E2C6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Snap front shirts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35D98552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468A6C25" w14:textId="554DC9F6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Changing table</w:t>
            </w:r>
          </w:p>
        </w:tc>
      </w:tr>
      <w:tr w:rsidR="0062090E" w:rsidRPr="0062090E" w14:paraId="4C605C0C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510D4869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One-piece sleepers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059FBBF7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391A98B0" w14:textId="2449BB02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Baby monitor</w:t>
            </w:r>
          </w:p>
        </w:tc>
      </w:tr>
      <w:tr w:rsidR="0062090E" w:rsidRPr="0062090E" w14:paraId="0C1768CF" w14:textId="77777777" w:rsidTr="007A2FF2">
        <w:trPr>
          <w:trHeight w:val="330"/>
        </w:trPr>
        <w:tc>
          <w:tcPr>
            <w:tcW w:w="2163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</w:tcPr>
          <w:p w14:paraId="64A4E934" w14:textId="77777777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Swaddling blankets</w:t>
            </w:r>
          </w:p>
        </w:tc>
        <w:tc>
          <w:tcPr>
            <w:tcW w:w="207" w:type="pct"/>
            <w:tcBorders>
              <w:top w:val="nil"/>
              <w:left w:val="single" w:sz="8" w:space="0" w:color="FA7070"/>
              <w:bottom w:val="nil"/>
              <w:right w:val="single" w:sz="8" w:space="0" w:color="FA7070"/>
            </w:tcBorders>
            <w:shd w:val="clear" w:color="auto" w:fill="auto"/>
            <w:noWrap/>
            <w:vAlign w:val="bottom"/>
            <w:hideMark/>
          </w:tcPr>
          <w:p w14:paraId="259368FA" w14:textId="77777777" w:rsidR="0062090E" w:rsidRPr="0062090E" w:rsidRDefault="0062090E" w:rsidP="0062090E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8" w:space="0" w:color="FA7070"/>
              <w:left w:val="single" w:sz="8" w:space="0" w:color="FA7070"/>
              <w:bottom w:val="single" w:sz="8" w:space="0" w:color="FA7070"/>
              <w:right w:val="single" w:sz="8" w:space="0" w:color="FA7070"/>
            </w:tcBorders>
            <w:shd w:val="clear" w:color="auto" w:fill="auto"/>
            <w:noWrap/>
            <w:vAlign w:val="center"/>
            <w:hideMark/>
          </w:tcPr>
          <w:p w14:paraId="5E1FFC1A" w14:textId="3B9810FF" w:rsidR="0062090E" w:rsidRPr="002D4AC0" w:rsidRDefault="0062090E" w:rsidP="002D4AC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4AC0">
              <w:rPr>
                <w:rFonts w:ascii="Century Gothic" w:eastAsia="Times New Roman" w:hAnsi="Century Gothic" w:cs="Times New Roman"/>
                <w:sz w:val="20"/>
                <w:szCs w:val="20"/>
              </w:rPr>
              <w:t>Rocker, Gliding Chair, or Swiss ball</w:t>
            </w:r>
          </w:p>
        </w:tc>
      </w:tr>
    </w:tbl>
    <w:p w14:paraId="2CAC2CE3" w14:textId="39A4D136" w:rsidR="00A90062" w:rsidRPr="0062090E" w:rsidRDefault="00A90062" w:rsidP="007A2FF2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A90062" w:rsidRPr="0062090E" w:rsidSect="0062090E">
      <w:footerReference w:type="default" r:id="rId8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E4F" w14:textId="77777777" w:rsidR="00FC7C4E" w:rsidRDefault="00FC7C4E" w:rsidP="00D175F1">
      <w:pPr>
        <w:spacing w:after="0" w:line="240" w:lineRule="auto"/>
      </w:pPr>
      <w:r>
        <w:separator/>
      </w:r>
    </w:p>
  </w:endnote>
  <w:endnote w:type="continuationSeparator" w:id="0">
    <w:p w14:paraId="5C78E1E8" w14:textId="77777777" w:rsidR="00FC7C4E" w:rsidRDefault="00FC7C4E" w:rsidP="00D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BEF3" w14:textId="2C12342B" w:rsidR="00D175F1" w:rsidRPr="00083383" w:rsidRDefault="00D175F1" w:rsidP="00D175F1">
    <w:pPr>
      <w:pStyle w:val="Footer"/>
      <w:tabs>
        <w:tab w:val="clear" w:pos="4680"/>
        <w:tab w:val="clear" w:pos="9360"/>
      </w:tabs>
      <w:rPr>
        <w:rFonts w:ascii="Arial" w:hAnsi="Arial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C6D2" w14:textId="77777777" w:rsidR="00FC7C4E" w:rsidRDefault="00FC7C4E" w:rsidP="00D175F1">
      <w:pPr>
        <w:spacing w:after="0" w:line="240" w:lineRule="auto"/>
      </w:pPr>
      <w:r>
        <w:separator/>
      </w:r>
    </w:p>
  </w:footnote>
  <w:footnote w:type="continuationSeparator" w:id="0">
    <w:p w14:paraId="502BFE8B" w14:textId="77777777" w:rsidR="00FC7C4E" w:rsidRDefault="00FC7C4E" w:rsidP="00D1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670"/>
    <w:multiLevelType w:val="hybridMultilevel"/>
    <w:tmpl w:val="A4667FC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43BC8"/>
    <w:multiLevelType w:val="hybridMultilevel"/>
    <w:tmpl w:val="D930C0A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84780">
    <w:abstractNumId w:val="0"/>
  </w:num>
  <w:num w:numId="2" w16cid:durableId="109204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5E"/>
    <w:rsid w:val="00083383"/>
    <w:rsid w:val="000A6106"/>
    <w:rsid w:val="000E52FB"/>
    <w:rsid w:val="00213092"/>
    <w:rsid w:val="00230C3B"/>
    <w:rsid w:val="002D4AC0"/>
    <w:rsid w:val="00335C2E"/>
    <w:rsid w:val="00426475"/>
    <w:rsid w:val="00571FEA"/>
    <w:rsid w:val="005B54D9"/>
    <w:rsid w:val="0062090E"/>
    <w:rsid w:val="006970E4"/>
    <w:rsid w:val="007A2FF2"/>
    <w:rsid w:val="00840C87"/>
    <w:rsid w:val="0085455E"/>
    <w:rsid w:val="00936E56"/>
    <w:rsid w:val="00952EDD"/>
    <w:rsid w:val="00A400F0"/>
    <w:rsid w:val="00A71BA0"/>
    <w:rsid w:val="00A90062"/>
    <w:rsid w:val="00AF3390"/>
    <w:rsid w:val="00B16B98"/>
    <w:rsid w:val="00CC1A2D"/>
    <w:rsid w:val="00D11095"/>
    <w:rsid w:val="00D175F1"/>
    <w:rsid w:val="00FC7C4E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31A7"/>
  <w15:docId w15:val="{81B3D42E-9AAF-43E7-A69F-2A5FD0B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1"/>
  </w:style>
  <w:style w:type="paragraph" w:styleId="Footer">
    <w:name w:val="footer"/>
    <w:basedOn w:val="Normal"/>
    <w:link w:val="Foot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1"/>
  </w:style>
  <w:style w:type="character" w:styleId="Hyperlink">
    <w:name w:val="Hyperlink"/>
    <w:basedOn w:val="DefaultParagraphFont"/>
    <w:uiPriority w:val="99"/>
    <w:unhideWhenUsed/>
    <w:rsid w:val="00D175F1"/>
    <w:rPr>
      <w:color w:val="7F7F7F"/>
      <w:u w:val="single"/>
    </w:rPr>
  </w:style>
  <w:style w:type="paragraph" w:styleId="ListParagraph">
    <w:name w:val="List Paragraph"/>
    <w:basedOn w:val="Normal"/>
    <w:uiPriority w:val="34"/>
    <w:qFormat/>
    <w:rsid w:val="002D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Copper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9D6245"/>
      </a:accent1>
      <a:accent2>
        <a:srgbClr val="5F7FB9"/>
      </a:accent2>
      <a:accent3>
        <a:srgbClr val="B95F5F"/>
      </a:accent3>
      <a:accent4>
        <a:srgbClr val="B95FAE"/>
      </a:accent4>
      <a:accent5>
        <a:srgbClr val="5FB95F"/>
      </a:accent5>
      <a:accent6>
        <a:srgbClr val="795FB9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683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Newborn Checklist Template</vt:lpstr>
    </vt:vector>
  </TitlesOfParts>
  <Company>Vertex42 LLC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Newborn Checklist Template</dc:title>
  <dc:subject/>
  <dc:creator>Vertex42.com</dc:creator>
  <cp:keywords/>
  <dc:description>(c) 2014 Vertex42 LLC. All Rights Reserved.</dc:description>
  <cp:lastModifiedBy>Javeria Mateen</cp:lastModifiedBy>
  <cp:revision>8</cp:revision>
  <dcterms:created xsi:type="dcterms:W3CDTF">2022-12-23T07:44:00Z</dcterms:created>
  <dcterms:modified xsi:type="dcterms:W3CDTF">2022-12-29T16:54:00Z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2022-12-23T07:43:06Z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b8b16714-2d6d-4f86-b47c-27722eda9a8d</vt:lpwstr>
  </property>
  <property fmtid="{D5CDD505-2E9C-101B-9397-08002B2CF9AE}" pid="11" name="MSIP_Label_defa4170-0d19-0005-0004-bc88714345d2_ContentBits">
    <vt:lpwstr>0</vt:lpwstr>
  </property>
</Properties>
</file>