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6ECA" w14:textId="1EE68EE9" w:rsidR="00FA5000" w:rsidRPr="00FA5000" w:rsidRDefault="00FA5000" w:rsidP="00FA500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A5000">
        <w:rPr>
          <w:rFonts w:ascii="Century Gothic" w:hAnsi="Century Gothic"/>
          <w:b/>
          <w:bCs/>
          <w:sz w:val="36"/>
          <w:szCs w:val="36"/>
          <w:u w:val="single"/>
        </w:rPr>
        <w:t>TRANSMITTAL LETTER</w:t>
      </w:r>
    </w:p>
    <w:p w14:paraId="07670217" w14:textId="0E054788" w:rsidR="004B5E1C" w:rsidRDefault="004B5E1C" w:rsidP="00FA5000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5B5A68BA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2044">
        <w:rPr>
          <w:rFonts w:ascii="Century Gothic" w:hAnsi="Century Gothic"/>
          <w:sz w:val="24"/>
          <w:szCs w:val="24"/>
        </w:rPr>
        <w:t>Environmental Building Associates, Inc.</w:t>
      </w:r>
    </w:p>
    <w:p w14:paraId="36707D37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2044">
        <w:rPr>
          <w:rFonts w:ascii="Century Gothic" w:hAnsi="Century Gothic"/>
          <w:sz w:val="24"/>
          <w:szCs w:val="24"/>
        </w:rPr>
        <w:t>44 Solar Way</w:t>
      </w:r>
    </w:p>
    <w:p w14:paraId="14807210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2044">
        <w:rPr>
          <w:rFonts w:ascii="Century Gothic" w:hAnsi="Century Gothic"/>
          <w:sz w:val="24"/>
          <w:szCs w:val="24"/>
        </w:rPr>
        <w:t>Austin, TX 78705</w:t>
      </w:r>
    </w:p>
    <w:p w14:paraId="1CB017C2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8C3C74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2044">
        <w:rPr>
          <w:rFonts w:ascii="Century Gothic" w:hAnsi="Century Gothic"/>
          <w:sz w:val="24"/>
          <w:szCs w:val="24"/>
        </w:rPr>
        <w:t>June 25, 20XX</w:t>
      </w:r>
    </w:p>
    <w:p w14:paraId="60F7F2D9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2C5E54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2044">
        <w:rPr>
          <w:rFonts w:ascii="Century Gothic" w:hAnsi="Century Gothic"/>
          <w:sz w:val="24"/>
          <w:szCs w:val="24"/>
        </w:rPr>
        <w:t xml:space="preserve">Dr. David </w:t>
      </w:r>
      <w:proofErr w:type="spellStart"/>
      <w:r w:rsidRPr="003D2044">
        <w:rPr>
          <w:rFonts w:ascii="Century Gothic" w:hAnsi="Century Gothic"/>
          <w:sz w:val="24"/>
          <w:szCs w:val="24"/>
        </w:rPr>
        <w:t>McMurrey</w:t>
      </w:r>
      <w:proofErr w:type="spellEnd"/>
      <w:r w:rsidRPr="003D2044">
        <w:rPr>
          <w:rFonts w:ascii="Century Gothic" w:hAnsi="Century Gothic"/>
          <w:sz w:val="24"/>
          <w:szCs w:val="24"/>
        </w:rPr>
        <w:t>, Chairman</w:t>
      </w:r>
    </w:p>
    <w:p w14:paraId="782B7AC7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2044">
        <w:rPr>
          <w:rFonts w:ascii="Century Gothic" w:hAnsi="Century Gothic"/>
          <w:sz w:val="24"/>
          <w:szCs w:val="24"/>
        </w:rPr>
        <w:t>Energy Experts of Austin</w:t>
      </w:r>
    </w:p>
    <w:p w14:paraId="37122253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2044">
        <w:rPr>
          <w:rFonts w:ascii="Century Gothic" w:hAnsi="Century Gothic"/>
          <w:sz w:val="24"/>
          <w:szCs w:val="24"/>
        </w:rPr>
        <w:t>2000 W 29th Street</w:t>
      </w:r>
    </w:p>
    <w:p w14:paraId="4DBB91B5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2044">
        <w:rPr>
          <w:rFonts w:ascii="Century Gothic" w:hAnsi="Century Gothic"/>
          <w:sz w:val="24"/>
          <w:szCs w:val="24"/>
        </w:rPr>
        <w:t>Austin, TX 78705</w:t>
      </w:r>
    </w:p>
    <w:p w14:paraId="2FD1B881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9FE7FC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2044">
        <w:rPr>
          <w:rFonts w:ascii="Century Gothic" w:hAnsi="Century Gothic"/>
          <w:sz w:val="24"/>
          <w:szCs w:val="24"/>
        </w:rPr>
        <w:t xml:space="preserve">Dear </w:t>
      </w:r>
      <w:proofErr w:type="gramStart"/>
      <w:r w:rsidRPr="003D2044">
        <w:rPr>
          <w:rFonts w:ascii="Century Gothic" w:hAnsi="Century Gothic"/>
          <w:sz w:val="24"/>
          <w:szCs w:val="24"/>
        </w:rPr>
        <w:t>Dr.</w:t>
      </w:r>
      <w:proofErr w:type="gramEnd"/>
      <w:r w:rsidRPr="003D204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D2044">
        <w:rPr>
          <w:rFonts w:ascii="Century Gothic" w:hAnsi="Century Gothic"/>
          <w:sz w:val="24"/>
          <w:szCs w:val="24"/>
        </w:rPr>
        <w:t>McMurrey</w:t>
      </w:r>
      <w:proofErr w:type="spellEnd"/>
      <w:r w:rsidRPr="003D2044">
        <w:rPr>
          <w:rFonts w:ascii="Century Gothic" w:hAnsi="Century Gothic"/>
          <w:sz w:val="24"/>
          <w:szCs w:val="24"/>
        </w:rPr>
        <w:t>:</w:t>
      </w:r>
    </w:p>
    <w:p w14:paraId="60936E16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F31D08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2044">
        <w:rPr>
          <w:rFonts w:ascii="Century Gothic" w:hAnsi="Century Gothic"/>
          <w:sz w:val="24"/>
          <w:szCs w:val="24"/>
        </w:rPr>
        <w:t>Attached is the report you requested, entitled Energy-Efficient Guide: Employing Energy-Efficient Building Strategies in a Residential Home.</w:t>
      </w:r>
    </w:p>
    <w:p w14:paraId="13AD89FC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93465E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2044">
        <w:rPr>
          <w:rFonts w:ascii="Century Gothic" w:hAnsi="Century Gothic"/>
          <w:sz w:val="24"/>
          <w:szCs w:val="24"/>
        </w:rPr>
        <w:t>This report is an analysis of a recent study conducted in Ann Arbor, Michigan, on the effectiveness of employing energy-efficient building strategies to minimize energy consumption and costs in a residential home. Using software technologies, the home was modeled to create two scenarios: an energy-efficient home and a standard home. This report details how the study found the energy-efficient home to be both cost efficient and effective at decreasing energy consumption. Such advances might prove to be the catalyst that the housing market needs to spur builders into a new era of home construction.</w:t>
      </w:r>
    </w:p>
    <w:p w14:paraId="43FF3201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2E307F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2044">
        <w:rPr>
          <w:rFonts w:ascii="Century Gothic" w:hAnsi="Century Gothic"/>
          <w:sz w:val="24"/>
          <w:szCs w:val="24"/>
        </w:rPr>
        <w:t>Thorson James, our solar engineer, carefully double-checked all the technical details in the report. Cherie Sorenson, our technical editor, was of great help in putting the final report together.</w:t>
      </w:r>
    </w:p>
    <w:p w14:paraId="770753B2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493A17" w14:textId="4EE9D121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2044">
        <w:rPr>
          <w:rFonts w:ascii="Century Gothic" w:hAnsi="Century Gothic"/>
          <w:sz w:val="24"/>
          <w:szCs w:val="24"/>
        </w:rPr>
        <w:t xml:space="preserve">I hope this report meets your needs, generates future studies, and educates the public about the environmentally friendly options available </w:t>
      </w:r>
      <w:proofErr w:type="gramStart"/>
      <w:r w:rsidRPr="003D2044">
        <w:rPr>
          <w:rFonts w:ascii="Century Gothic" w:hAnsi="Century Gothic"/>
          <w:sz w:val="24"/>
          <w:szCs w:val="24"/>
        </w:rPr>
        <w:t>in home</w:t>
      </w:r>
      <w:proofErr w:type="gramEnd"/>
      <w:r w:rsidRPr="003D2044">
        <w:rPr>
          <w:rFonts w:ascii="Century Gothic" w:hAnsi="Century Gothic"/>
          <w:sz w:val="24"/>
          <w:szCs w:val="24"/>
        </w:rPr>
        <w:t xml:space="preserve"> building today. If you have any further questions, please feel free to contact me at GLMiller@EBA.com.</w:t>
      </w:r>
    </w:p>
    <w:p w14:paraId="7246750B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052E65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2044">
        <w:rPr>
          <w:rFonts w:ascii="Century Gothic" w:hAnsi="Century Gothic"/>
          <w:sz w:val="24"/>
          <w:szCs w:val="24"/>
        </w:rPr>
        <w:t>Sincerely yours,</w:t>
      </w:r>
    </w:p>
    <w:p w14:paraId="25D194DC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48904A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2044">
        <w:rPr>
          <w:rFonts w:ascii="Century Gothic" w:hAnsi="Century Gothic"/>
          <w:sz w:val="24"/>
          <w:szCs w:val="24"/>
        </w:rPr>
        <w:lastRenderedPageBreak/>
        <w:t>Gwen Miller</w:t>
      </w:r>
    </w:p>
    <w:p w14:paraId="52CBE809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2044">
        <w:rPr>
          <w:rFonts w:ascii="Century Gothic" w:hAnsi="Century Gothic"/>
          <w:sz w:val="24"/>
          <w:szCs w:val="24"/>
        </w:rPr>
        <w:t>Gwen L Miller, Vice-President</w:t>
      </w:r>
    </w:p>
    <w:p w14:paraId="7391817A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2044">
        <w:rPr>
          <w:rFonts w:ascii="Century Gothic" w:hAnsi="Century Gothic"/>
          <w:sz w:val="24"/>
          <w:szCs w:val="24"/>
        </w:rPr>
        <w:t>Environmental Building Associates, Inc.</w:t>
      </w:r>
    </w:p>
    <w:p w14:paraId="302107DA" w14:textId="77777777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A00441" w14:textId="2FAC4643" w:rsidR="003D2044" w:rsidRPr="003D2044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2044">
        <w:rPr>
          <w:rFonts w:ascii="Century Gothic" w:hAnsi="Century Gothic"/>
          <w:sz w:val="24"/>
          <w:szCs w:val="24"/>
        </w:rPr>
        <w:t xml:space="preserve"> </w:t>
      </w:r>
    </w:p>
    <w:p w14:paraId="5B45E42E" w14:textId="35D000F7" w:rsidR="00DC6EC5" w:rsidRDefault="003D2044" w:rsidP="003D20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2044">
        <w:rPr>
          <w:rFonts w:ascii="Century Gothic" w:hAnsi="Century Gothic"/>
          <w:b/>
          <w:bCs/>
          <w:sz w:val="24"/>
          <w:szCs w:val="24"/>
        </w:rPr>
        <w:t>Encl. Energy-Efficient Guide:</w:t>
      </w:r>
      <w:r w:rsidRPr="003D2044">
        <w:rPr>
          <w:rFonts w:ascii="Century Gothic" w:hAnsi="Century Gothic"/>
          <w:sz w:val="24"/>
          <w:szCs w:val="24"/>
        </w:rPr>
        <w:t xml:space="preserve"> Employing Energy-Efficient Building Strategies in a Residential Home</w:t>
      </w:r>
    </w:p>
    <w:sectPr w:rsidR="00DC6EC5" w:rsidSect="00FA50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00"/>
    <w:rsid w:val="003D2044"/>
    <w:rsid w:val="004B5E1C"/>
    <w:rsid w:val="00646A38"/>
    <w:rsid w:val="007154D0"/>
    <w:rsid w:val="00DC6EC5"/>
    <w:rsid w:val="00FA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B8C1"/>
  <w15:chartTrackingRefBased/>
  <w15:docId w15:val="{B8FB1C87-B2ED-4477-BA86-99523FA7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5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00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Sunbal Shergill</cp:lastModifiedBy>
  <cp:revision>2</cp:revision>
  <dcterms:created xsi:type="dcterms:W3CDTF">2022-12-21T04:46:00Z</dcterms:created>
  <dcterms:modified xsi:type="dcterms:W3CDTF">2022-12-21T04:46:00Z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2022-12-21T04:40:18Z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bf02538d-e088-47cc-b6c5-6c2c4261f186</vt:lpwstr>
  </property>
  <property fmtid="{D5CDD505-2E9C-101B-9397-08002B2CF9AE}" pid="8" name="MSIP_Label_defa4170-0d19-0005-0004-bc88714345d2_ContentBits">
    <vt:lpwstr>0</vt:lpwstr>
  </property>
</Properties>
</file>