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7A8A" w14:textId="22FAB2C5" w:rsidR="00725F4E" w:rsidRDefault="00037D7E" w:rsidP="0051058C">
      <w:pPr>
        <w:pStyle w:val="Title"/>
        <w:tabs>
          <w:tab w:val="left" w:pos="4590"/>
        </w:tabs>
        <w:spacing w:before="0" w:line="276" w:lineRule="auto"/>
        <w:ind w:left="0"/>
        <w:jc w:val="center"/>
        <w:rPr>
          <w:rFonts w:ascii="Century Gothic" w:hAnsi="Century Gothic" w:cs="Arial"/>
          <w:color w:val="1D1C1D"/>
          <w:sz w:val="36"/>
          <w:szCs w:val="36"/>
          <w:u w:val="single"/>
          <w:shd w:val="clear" w:color="auto" w:fill="FFFFFF"/>
        </w:rPr>
      </w:pPr>
      <w:r w:rsidRPr="00037D7E">
        <w:rPr>
          <w:rFonts w:ascii="Century Gothic" w:hAnsi="Century Gothic" w:cs="Arial"/>
          <w:color w:val="1D1C1D"/>
          <w:sz w:val="36"/>
          <w:szCs w:val="36"/>
          <w:u w:val="single"/>
          <w:shd w:val="clear" w:color="auto" w:fill="FFFFFF"/>
        </w:rPr>
        <w:t>BUSINESS PURCHASE LETTER OF INTENT</w:t>
      </w:r>
    </w:p>
    <w:p w14:paraId="06A8F09C" w14:textId="77777777" w:rsidR="00037D7E" w:rsidRPr="00037D7E" w:rsidRDefault="00037D7E" w:rsidP="0051058C">
      <w:pPr>
        <w:pStyle w:val="Title"/>
        <w:tabs>
          <w:tab w:val="left" w:pos="4590"/>
        </w:tabs>
        <w:spacing w:before="0" w:line="276" w:lineRule="auto"/>
        <w:ind w:left="0"/>
        <w:jc w:val="center"/>
        <w:rPr>
          <w:rFonts w:ascii="Century Gothic" w:hAnsi="Century Gothic"/>
          <w:color w:val="000000" w:themeColor="text1"/>
          <w:sz w:val="36"/>
          <w:szCs w:val="36"/>
          <w:u w:val="single"/>
        </w:rPr>
      </w:pPr>
    </w:p>
    <w:p w14:paraId="7A069CC6" w14:textId="77777777" w:rsidR="00AE07EC" w:rsidRDefault="007832BD" w:rsidP="0051058C">
      <w:pPr>
        <w:pStyle w:val="BodyText"/>
        <w:spacing w:line="276" w:lineRule="auto"/>
        <w:ind w:left="0" w:right="6809" w:firstLine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From: </w:t>
      </w:r>
    </w:p>
    <w:p w14:paraId="01483FBE" w14:textId="47574533" w:rsidR="00880507" w:rsidRPr="00AA5999" w:rsidRDefault="007832BD" w:rsidP="0051058C">
      <w:pPr>
        <w:pStyle w:val="BodyText"/>
        <w:spacing w:line="276" w:lineRule="auto"/>
        <w:ind w:left="0" w:right="6809" w:firstLine="0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Melanie Peake</w:t>
      </w:r>
      <w:r w:rsidRPr="00AA5999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2 Jackson Drive</w:t>
      </w:r>
    </w:p>
    <w:p w14:paraId="4BC21604" w14:textId="77777777" w:rsidR="00880507" w:rsidRPr="00AA5999" w:rsidRDefault="007832BD" w:rsidP="0051058C">
      <w:pPr>
        <w:pStyle w:val="BodyText"/>
        <w:spacing w:line="276" w:lineRule="auto"/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Upper Darby, Pennsylvania 19082</w:t>
      </w:r>
    </w:p>
    <w:p w14:paraId="6FD387EB" w14:textId="77777777" w:rsidR="00880507" w:rsidRPr="00AA5999" w:rsidRDefault="00880507" w:rsidP="0051058C">
      <w:pPr>
        <w:pStyle w:val="BodyText"/>
        <w:spacing w:line="276" w:lineRule="auto"/>
        <w:ind w:left="1080" w:firstLine="0"/>
        <w:rPr>
          <w:rFonts w:ascii="Century Gothic" w:hAnsi="Century Gothic"/>
          <w:color w:val="000000" w:themeColor="text1"/>
          <w:sz w:val="24"/>
          <w:szCs w:val="24"/>
        </w:rPr>
      </w:pPr>
    </w:p>
    <w:p w14:paraId="543A9707" w14:textId="77777777" w:rsidR="00880507" w:rsidRPr="00AE07EC" w:rsidRDefault="007832BD" w:rsidP="0051058C">
      <w:pPr>
        <w:pStyle w:val="BodyText"/>
        <w:spacing w:line="276" w:lineRule="auto"/>
        <w:ind w:left="0" w:firstLine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AE07EC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0E096448" w14:textId="77777777" w:rsidR="00880507" w:rsidRPr="00AA5999" w:rsidRDefault="00880507" w:rsidP="0051058C">
      <w:pPr>
        <w:pStyle w:val="BodyText"/>
        <w:spacing w:line="276" w:lineRule="auto"/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p w14:paraId="65318E2E" w14:textId="77777777" w:rsidR="00AE07EC" w:rsidRDefault="007832BD" w:rsidP="0051058C">
      <w:pPr>
        <w:spacing w:line="276" w:lineRule="auto"/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>To:</w:t>
      </w:r>
      <w:r w:rsidRPr="00AA5999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</w:p>
    <w:p w14:paraId="1958E0D8" w14:textId="6AB963AB" w:rsidR="00880507" w:rsidRPr="00AA5999" w:rsidRDefault="007832BD" w:rsidP="0051058C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Jane Avery</w:t>
      </w:r>
    </w:p>
    <w:p w14:paraId="01B68B46" w14:textId="77777777" w:rsidR="00880507" w:rsidRPr="00AA5999" w:rsidRDefault="007832BD" w:rsidP="0051058C">
      <w:pPr>
        <w:pStyle w:val="BodyText"/>
        <w:spacing w:line="276" w:lineRule="auto"/>
        <w:ind w:left="0" w:right="5847" w:firstLine="0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837 Middle River Street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Meadville,</w:t>
      </w:r>
      <w:r w:rsidRPr="00AA5999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Pennsylvania</w:t>
      </w:r>
      <w:r w:rsidRPr="00AA5999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16335</w:t>
      </w:r>
    </w:p>
    <w:p w14:paraId="5309B6DF" w14:textId="77777777" w:rsidR="00880507" w:rsidRPr="00AA5999" w:rsidRDefault="00880507" w:rsidP="0051058C">
      <w:pPr>
        <w:pStyle w:val="BodyText"/>
        <w:spacing w:line="276" w:lineRule="auto"/>
        <w:ind w:left="1080" w:firstLine="0"/>
        <w:rPr>
          <w:rFonts w:ascii="Century Gothic" w:hAnsi="Century Gothic"/>
          <w:color w:val="000000" w:themeColor="text1"/>
          <w:sz w:val="24"/>
          <w:szCs w:val="24"/>
        </w:rPr>
      </w:pPr>
    </w:p>
    <w:p w14:paraId="36B97CEE" w14:textId="77777777" w:rsidR="00880507" w:rsidRPr="00AA5999" w:rsidRDefault="007832BD" w:rsidP="0051058C">
      <w:pPr>
        <w:pStyle w:val="BodyText"/>
        <w:spacing w:line="276" w:lineRule="auto"/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>Re:</w:t>
      </w:r>
      <w:r w:rsidRPr="00AA5999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Purchase of a Business Entity</w:t>
      </w:r>
    </w:p>
    <w:p w14:paraId="04FA80DE" w14:textId="77777777" w:rsidR="00880507" w:rsidRPr="00AA5999" w:rsidRDefault="00880507" w:rsidP="0051058C">
      <w:pPr>
        <w:pStyle w:val="BodyText"/>
        <w:spacing w:line="276" w:lineRule="auto"/>
        <w:ind w:left="1080" w:firstLine="0"/>
        <w:rPr>
          <w:rFonts w:ascii="Century Gothic" w:hAnsi="Century Gothic"/>
          <w:color w:val="000000" w:themeColor="text1"/>
          <w:sz w:val="24"/>
          <w:szCs w:val="24"/>
        </w:rPr>
      </w:pPr>
    </w:p>
    <w:p w14:paraId="28E27CDB" w14:textId="77777777" w:rsidR="00880507" w:rsidRPr="00AA5999" w:rsidRDefault="007832BD" w:rsidP="0051058C">
      <w:pPr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>To Whom It May Concern,</w:t>
      </w:r>
    </w:p>
    <w:p w14:paraId="13DCAB56" w14:textId="77777777" w:rsidR="00880507" w:rsidRPr="00AA5999" w:rsidRDefault="00880507" w:rsidP="0051058C">
      <w:pPr>
        <w:pStyle w:val="BodyText"/>
        <w:spacing w:line="276" w:lineRule="auto"/>
        <w:ind w:left="1080" w:firstLine="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13A5CA8D" w14:textId="20B6D08E" w:rsidR="00880507" w:rsidRPr="00AA5999" w:rsidRDefault="007832BD" w:rsidP="0051058C">
      <w:pPr>
        <w:pStyle w:val="BodyText"/>
        <w:spacing w:line="276" w:lineRule="auto"/>
        <w:ind w:left="0" w:right="107" w:firstLine="0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This business purchase letter of intent (hereinafter referred to as the “Letter of Intent”)</w:t>
      </w:r>
      <w:r w:rsidRPr="00AA5999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represents basic terms agreed upon by the Buyer and Seller. After this Letter of Intent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has been made a formal agreement may be constructed to the benefit of the Parties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involved.</w:t>
      </w:r>
    </w:p>
    <w:p w14:paraId="206BA9B6" w14:textId="77777777" w:rsidR="0051058C" w:rsidRPr="00AA5999" w:rsidRDefault="0051058C" w:rsidP="0051058C">
      <w:pPr>
        <w:pStyle w:val="BodyText"/>
        <w:spacing w:line="276" w:lineRule="auto"/>
        <w:ind w:left="0" w:right="107" w:firstLine="0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3CA64B6" w14:textId="2A5D87AF" w:rsidR="0051058C" w:rsidRPr="00AA5999" w:rsidRDefault="0051058C" w:rsidP="0051058C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1. </w:t>
      </w:r>
      <w:r w:rsidR="007832BD" w:rsidRPr="00AA5999">
        <w:rPr>
          <w:rFonts w:ascii="Century Gothic" w:hAnsi="Century Gothic"/>
          <w:b/>
          <w:color w:val="000000" w:themeColor="text1"/>
          <w:sz w:val="24"/>
          <w:szCs w:val="24"/>
        </w:rPr>
        <w:t>The Buyer.</w:t>
      </w:r>
      <w:r w:rsidR="007832BD" w:rsidRPr="00AA5999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</w:p>
    <w:p w14:paraId="5A584190" w14:textId="4C870B54" w:rsidR="00880507" w:rsidRPr="00AA5999" w:rsidRDefault="007832BD" w:rsidP="0051058C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Jane Avery (hereinafter referred to as the “Buyer”).</w:t>
      </w:r>
    </w:p>
    <w:p w14:paraId="06D80FF3" w14:textId="77777777" w:rsidR="00880507" w:rsidRPr="00AA5999" w:rsidRDefault="00880507" w:rsidP="0051058C">
      <w:pPr>
        <w:pStyle w:val="BodyText"/>
        <w:spacing w:line="276" w:lineRule="auto"/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p w14:paraId="0F0F5E99" w14:textId="492B7F41" w:rsidR="0051058C" w:rsidRPr="00AA5999" w:rsidRDefault="0051058C" w:rsidP="0051058C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2. </w:t>
      </w:r>
      <w:r w:rsidR="007832BD" w:rsidRPr="00AA5999">
        <w:rPr>
          <w:rFonts w:ascii="Century Gothic" w:hAnsi="Century Gothic"/>
          <w:b/>
          <w:color w:val="000000" w:themeColor="text1"/>
          <w:sz w:val="24"/>
          <w:szCs w:val="24"/>
        </w:rPr>
        <w:t>The Seller.</w:t>
      </w:r>
      <w:r w:rsidR="007832BD" w:rsidRPr="00AA5999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</w:p>
    <w:p w14:paraId="29E8A091" w14:textId="77CD0395" w:rsidR="00880507" w:rsidRPr="00AA5999" w:rsidRDefault="007832BD" w:rsidP="0051058C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Melanie Peake (hereinafter referred to as the “Seller”).</w:t>
      </w:r>
    </w:p>
    <w:p w14:paraId="5C64927F" w14:textId="77777777" w:rsidR="00880507" w:rsidRPr="00AA5999" w:rsidRDefault="00880507" w:rsidP="0051058C">
      <w:pPr>
        <w:pStyle w:val="BodyText"/>
        <w:spacing w:line="276" w:lineRule="auto"/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p w14:paraId="0DD92213" w14:textId="39EA4CAE" w:rsidR="0051058C" w:rsidRPr="00AA5999" w:rsidRDefault="0051058C" w:rsidP="0051058C">
      <w:pPr>
        <w:tabs>
          <w:tab w:val="left" w:pos="806"/>
          <w:tab w:val="left" w:pos="807"/>
        </w:tabs>
        <w:spacing w:line="276" w:lineRule="auto"/>
        <w:ind w:right="117"/>
        <w:rPr>
          <w:rFonts w:ascii="Century Gothic" w:hAnsi="Century Gothic"/>
          <w:b/>
          <w:color w:val="000000" w:themeColor="text1"/>
          <w:spacing w:val="44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3. </w:t>
      </w:r>
      <w:r w:rsidR="007832BD" w:rsidRPr="00AA5999">
        <w:rPr>
          <w:rFonts w:ascii="Century Gothic" w:hAnsi="Century Gothic"/>
          <w:b/>
          <w:color w:val="000000" w:themeColor="text1"/>
          <w:sz w:val="24"/>
          <w:szCs w:val="24"/>
        </w:rPr>
        <w:t>The</w:t>
      </w:r>
      <w:r w:rsidR="007832BD" w:rsidRPr="00AA5999">
        <w:rPr>
          <w:rFonts w:ascii="Century Gothic" w:hAnsi="Century Gothic"/>
          <w:b/>
          <w:color w:val="000000" w:themeColor="text1"/>
          <w:spacing w:val="44"/>
          <w:sz w:val="24"/>
          <w:szCs w:val="24"/>
        </w:rPr>
        <w:t xml:space="preserve"> </w:t>
      </w:r>
      <w:r w:rsidR="007832BD" w:rsidRPr="00AA5999">
        <w:rPr>
          <w:rFonts w:ascii="Century Gothic" w:hAnsi="Century Gothic"/>
          <w:b/>
          <w:color w:val="000000" w:themeColor="text1"/>
          <w:sz w:val="24"/>
          <w:szCs w:val="24"/>
        </w:rPr>
        <w:t>Business.</w:t>
      </w:r>
      <w:r w:rsidR="007832BD" w:rsidRPr="00AA5999">
        <w:rPr>
          <w:rFonts w:ascii="Century Gothic" w:hAnsi="Century Gothic"/>
          <w:b/>
          <w:color w:val="000000" w:themeColor="text1"/>
          <w:spacing w:val="44"/>
          <w:sz w:val="24"/>
          <w:szCs w:val="24"/>
        </w:rPr>
        <w:t xml:space="preserve"> </w:t>
      </w:r>
    </w:p>
    <w:p w14:paraId="1954F857" w14:textId="5DFCE3AE" w:rsidR="00880507" w:rsidRPr="00AA5999" w:rsidRDefault="007832BD" w:rsidP="0051058C">
      <w:pPr>
        <w:tabs>
          <w:tab w:val="left" w:pos="806"/>
          <w:tab w:val="left" w:pos="807"/>
        </w:tabs>
        <w:spacing w:line="276" w:lineRule="auto"/>
        <w:ind w:right="117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Melanie</w:t>
      </w:r>
      <w:r w:rsidRPr="00AA5999">
        <w:rPr>
          <w:rFonts w:ascii="Century Gothic" w:hAnsi="Century Gothic"/>
          <w:color w:val="000000" w:themeColor="text1"/>
          <w:spacing w:val="4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Peake</w:t>
      </w:r>
      <w:r w:rsidRPr="00AA5999">
        <w:rPr>
          <w:rFonts w:ascii="Century Gothic" w:hAnsi="Century Gothic"/>
          <w:color w:val="000000" w:themeColor="text1"/>
          <w:spacing w:val="4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Associates</w:t>
      </w:r>
      <w:r w:rsidRPr="00AA5999">
        <w:rPr>
          <w:rFonts w:ascii="Century Gothic" w:hAnsi="Century Gothic"/>
          <w:color w:val="000000" w:themeColor="text1"/>
          <w:spacing w:val="3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LLC</w:t>
      </w:r>
      <w:r w:rsidRPr="00AA5999">
        <w:rPr>
          <w:rFonts w:ascii="Century Gothic" w:hAnsi="Century Gothic"/>
          <w:color w:val="000000" w:themeColor="text1"/>
          <w:spacing w:val="29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(hereinafter</w:t>
      </w:r>
      <w:r w:rsidRPr="00AA5999">
        <w:rPr>
          <w:rFonts w:ascii="Century Gothic" w:hAnsi="Century Gothic"/>
          <w:color w:val="000000" w:themeColor="text1"/>
          <w:spacing w:val="3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referred</w:t>
      </w:r>
      <w:r w:rsidRPr="00AA5999">
        <w:rPr>
          <w:rFonts w:ascii="Century Gothic" w:hAnsi="Century Gothic"/>
          <w:color w:val="000000" w:themeColor="text1"/>
          <w:spacing w:val="29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AA5999">
        <w:rPr>
          <w:rFonts w:ascii="Century Gothic" w:hAnsi="Century Gothic"/>
          <w:color w:val="000000" w:themeColor="text1"/>
          <w:spacing w:val="29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AA5999">
        <w:rPr>
          <w:rFonts w:ascii="Century Gothic" w:hAnsi="Century Gothic"/>
          <w:color w:val="000000" w:themeColor="text1"/>
          <w:spacing w:val="3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“Business”).</w:t>
      </w:r>
    </w:p>
    <w:p w14:paraId="49B76D91" w14:textId="77777777" w:rsidR="0051058C" w:rsidRPr="00AA5999" w:rsidRDefault="0051058C" w:rsidP="0051058C">
      <w:pPr>
        <w:pStyle w:val="ListParagraph"/>
        <w:tabs>
          <w:tab w:val="left" w:pos="806"/>
          <w:tab w:val="left" w:pos="807"/>
        </w:tabs>
        <w:spacing w:before="0" w:line="276" w:lineRule="auto"/>
        <w:ind w:left="0" w:right="117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37513C32" w14:textId="3838BF78" w:rsidR="0051058C" w:rsidRPr="00AA5999" w:rsidRDefault="0051058C" w:rsidP="0051058C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b/>
          <w:color w:val="000000" w:themeColor="text1"/>
          <w:spacing w:val="44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4. </w:t>
      </w:r>
      <w:r w:rsidR="007832BD" w:rsidRPr="00AA5999">
        <w:rPr>
          <w:rFonts w:ascii="Century Gothic" w:hAnsi="Century Gothic"/>
          <w:b/>
          <w:color w:val="000000" w:themeColor="text1"/>
          <w:sz w:val="24"/>
          <w:szCs w:val="24"/>
        </w:rPr>
        <w:t>Purchase</w:t>
      </w:r>
      <w:r w:rsidR="007832BD" w:rsidRPr="00AA5999">
        <w:rPr>
          <w:rFonts w:ascii="Century Gothic" w:hAnsi="Century Gothic"/>
          <w:b/>
          <w:color w:val="000000" w:themeColor="text1"/>
          <w:spacing w:val="44"/>
          <w:sz w:val="24"/>
          <w:szCs w:val="24"/>
        </w:rPr>
        <w:t xml:space="preserve"> </w:t>
      </w:r>
      <w:r w:rsidR="007832BD" w:rsidRPr="00AA5999">
        <w:rPr>
          <w:rFonts w:ascii="Century Gothic" w:hAnsi="Century Gothic"/>
          <w:b/>
          <w:color w:val="000000" w:themeColor="text1"/>
          <w:sz w:val="24"/>
          <w:szCs w:val="24"/>
        </w:rPr>
        <w:t>Price.</w:t>
      </w:r>
      <w:r w:rsidR="007832BD" w:rsidRPr="00AA5999">
        <w:rPr>
          <w:rFonts w:ascii="Century Gothic" w:hAnsi="Century Gothic"/>
          <w:b/>
          <w:color w:val="000000" w:themeColor="text1"/>
          <w:spacing w:val="44"/>
          <w:sz w:val="24"/>
          <w:szCs w:val="24"/>
        </w:rPr>
        <w:t xml:space="preserve"> </w:t>
      </w:r>
    </w:p>
    <w:p w14:paraId="70A1A61F" w14:textId="4A6D345D" w:rsidR="00880507" w:rsidRPr="00AA5999" w:rsidRDefault="007832BD" w:rsidP="0051058C">
      <w:pPr>
        <w:tabs>
          <w:tab w:val="left" w:pos="806"/>
          <w:tab w:val="left" w:pos="807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4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Buyer</w:t>
      </w:r>
      <w:r w:rsidRPr="00AA5999">
        <w:rPr>
          <w:rFonts w:ascii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AA5999">
        <w:rPr>
          <w:rFonts w:ascii="Century Gothic" w:hAnsi="Century Gothic"/>
          <w:color w:val="000000" w:themeColor="text1"/>
          <w:spacing w:val="4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enter</w:t>
      </w:r>
      <w:r w:rsidRPr="00AA5999">
        <w:rPr>
          <w:rFonts w:ascii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into</w:t>
      </w:r>
      <w:r w:rsidRPr="00AA5999">
        <w:rPr>
          <w:rFonts w:ascii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</w:t>
      </w:r>
      <w:r w:rsidRPr="00AA5999">
        <w:rPr>
          <w:rFonts w:ascii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AA5999">
        <w:rPr>
          <w:rFonts w:ascii="Century Gothic" w:hAnsi="Century Gothic"/>
          <w:color w:val="000000" w:themeColor="text1"/>
          <w:spacing w:val="29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AA5999">
        <w:rPr>
          <w:rFonts w:ascii="Century Gothic" w:hAnsi="Century Gothic"/>
          <w:color w:val="000000" w:themeColor="text1"/>
          <w:spacing w:val="29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29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Seller</w:t>
      </w:r>
      <w:r w:rsidRPr="00AA5999">
        <w:rPr>
          <w:rFonts w:ascii="Century Gothic" w:hAnsi="Century Gothic"/>
          <w:color w:val="000000" w:themeColor="text1"/>
          <w:spacing w:val="3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for</w:t>
      </w:r>
      <w:r w:rsidR="0051058C" w:rsidRPr="00AA5999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$400,000.00 for 100% ownership interest in the Business.</w:t>
      </w:r>
    </w:p>
    <w:p w14:paraId="046ED918" w14:textId="77777777" w:rsidR="00880507" w:rsidRPr="00AA5999" w:rsidRDefault="00880507" w:rsidP="0051058C">
      <w:pPr>
        <w:pStyle w:val="BodyText"/>
        <w:spacing w:line="276" w:lineRule="auto"/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</w:p>
    <w:p w14:paraId="2239102D" w14:textId="481CCD34" w:rsidR="0051058C" w:rsidRPr="00AA5999" w:rsidRDefault="0051058C" w:rsidP="0051058C">
      <w:pPr>
        <w:tabs>
          <w:tab w:val="left" w:pos="806"/>
          <w:tab w:val="left" w:pos="807"/>
        </w:tabs>
        <w:spacing w:line="276" w:lineRule="auto"/>
        <w:ind w:right="108"/>
        <w:rPr>
          <w:rFonts w:ascii="Century Gothic" w:hAnsi="Century Gothic"/>
          <w:b/>
          <w:color w:val="000000" w:themeColor="text1"/>
          <w:spacing w:val="59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5. </w:t>
      </w:r>
      <w:r w:rsidR="007832BD" w:rsidRPr="00AA5999">
        <w:rPr>
          <w:rFonts w:ascii="Century Gothic" w:hAnsi="Century Gothic"/>
          <w:b/>
          <w:color w:val="000000" w:themeColor="text1"/>
          <w:sz w:val="24"/>
          <w:szCs w:val="24"/>
        </w:rPr>
        <w:t>Real</w:t>
      </w:r>
      <w:r w:rsidR="007832BD" w:rsidRPr="00AA5999">
        <w:rPr>
          <w:rFonts w:ascii="Century Gothic" w:hAnsi="Century Gothic"/>
          <w:b/>
          <w:color w:val="000000" w:themeColor="text1"/>
          <w:spacing w:val="59"/>
          <w:sz w:val="24"/>
          <w:szCs w:val="24"/>
        </w:rPr>
        <w:t xml:space="preserve"> </w:t>
      </w:r>
      <w:r w:rsidR="007832BD" w:rsidRPr="00AA5999">
        <w:rPr>
          <w:rFonts w:ascii="Century Gothic" w:hAnsi="Century Gothic"/>
          <w:b/>
          <w:color w:val="000000" w:themeColor="text1"/>
          <w:sz w:val="24"/>
          <w:szCs w:val="24"/>
        </w:rPr>
        <w:t>Estate.</w:t>
      </w:r>
      <w:r w:rsidR="007832BD" w:rsidRPr="00AA5999">
        <w:rPr>
          <w:rFonts w:ascii="Century Gothic" w:hAnsi="Century Gothic"/>
          <w:b/>
          <w:color w:val="000000" w:themeColor="text1"/>
          <w:spacing w:val="59"/>
          <w:sz w:val="24"/>
          <w:szCs w:val="24"/>
        </w:rPr>
        <w:t xml:space="preserve"> </w:t>
      </w:r>
    </w:p>
    <w:p w14:paraId="2B8B1B80" w14:textId="427F219B" w:rsidR="00880507" w:rsidRPr="00AA5999" w:rsidRDefault="007832BD" w:rsidP="0051058C">
      <w:pPr>
        <w:tabs>
          <w:tab w:val="left" w:pos="806"/>
          <w:tab w:val="left" w:pos="807"/>
        </w:tabs>
        <w:spacing w:line="276" w:lineRule="auto"/>
        <w:ind w:right="108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AA5999">
        <w:rPr>
          <w:rFonts w:ascii="Century Gothic" w:hAnsi="Century Gothic"/>
          <w:color w:val="000000" w:themeColor="text1"/>
          <w:spacing w:val="6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Letter</w:t>
      </w:r>
      <w:r w:rsidRPr="00AA5999">
        <w:rPr>
          <w:rFonts w:ascii="Century Gothic" w:hAnsi="Century Gothic"/>
          <w:color w:val="000000" w:themeColor="text1"/>
          <w:spacing w:val="6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6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Intent</w:t>
      </w:r>
      <w:r w:rsidRPr="00AA5999">
        <w:rPr>
          <w:rFonts w:ascii="Century Gothic" w:hAnsi="Century Gothic"/>
          <w:color w:val="000000" w:themeColor="text1"/>
          <w:spacing w:val="59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includes</w:t>
      </w:r>
      <w:r w:rsidRPr="00AA5999">
        <w:rPr>
          <w:rFonts w:ascii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real</w:t>
      </w:r>
      <w:r w:rsidRPr="00AA5999">
        <w:rPr>
          <w:rFonts w:ascii="Century Gothic" w:hAnsi="Century Gothic"/>
          <w:color w:val="000000" w:themeColor="text1"/>
          <w:spacing w:val="4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estate</w:t>
      </w:r>
      <w:r w:rsidRPr="00AA5999">
        <w:rPr>
          <w:rFonts w:ascii="Century Gothic" w:hAnsi="Century Gothic"/>
          <w:color w:val="000000" w:themeColor="text1"/>
          <w:spacing w:val="4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located</w:t>
      </w:r>
      <w:r w:rsidRPr="00AA5999">
        <w:rPr>
          <w:rFonts w:ascii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at</w:t>
      </w:r>
      <w:r w:rsidRPr="00AA5999">
        <w:rPr>
          <w:rFonts w:ascii="Century Gothic" w:hAnsi="Century Gothic"/>
          <w:color w:val="000000" w:themeColor="text1"/>
          <w:spacing w:val="4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2</w:t>
      </w:r>
      <w:r w:rsidRPr="00AA5999">
        <w:rPr>
          <w:rFonts w:ascii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Jackson</w:t>
      </w:r>
      <w:r w:rsidRPr="00AA5999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Drive, Upper Darby, Pennsylvania 19082</w:t>
      </w:r>
    </w:p>
    <w:p w14:paraId="12AAD6AB" w14:textId="77777777" w:rsidR="00880507" w:rsidRPr="00AA5999" w:rsidRDefault="007832BD" w:rsidP="0051058C">
      <w:pPr>
        <w:tabs>
          <w:tab w:val="left" w:pos="1512"/>
          <w:tab w:val="left" w:pos="151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Legal Description: Block 3814, Lot 015.</w:t>
      </w:r>
    </w:p>
    <w:p w14:paraId="3EFA1771" w14:textId="77777777" w:rsidR="00880507" w:rsidRPr="00AA5999" w:rsidRDefault="007832BD" w:rsidP="0051058C">
      <w:pPr>
        <w:tabs>
          <w:tab w:val="left" w:pos="1512"/>
          <w:tab w:val="left" w:pos="1513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lastRenderedPageBreak/>
        <w:t>Purchase Price: $2,000,000</w:t>
      </w:r>
    </w:p>
    <w:p w14:paraId="3A72B981" w14:textId="77777777" w:rsidR="00AE07EC" w:rsidRDefault="00AE07EC" w:rsidP="00AE07EC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5E434A60" w14:textId="77777777" w:rsidR="00AE07EC" w:rsidRDefault="00AE07EC" w:rsidP="00AE07EC">
      <w:pPr>
        <w:tabs>
          <w:tab w:val="left" w:pos="807"/>
        </w:tabs>
        <w:spacing w:line="276" w:lineRule="auto"/>
        <w:ind w:right="117"/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>6. Payment.</w:t>
      </w:r>
      <w:r w:rsidRPr="00AA5999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</w:p>
    <w:p w14:paraId="56892DC6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7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6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Purchase Price for the real estate and the Business will be paid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at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 closing.</w:t>
      </w:r>
    </w:p>
    <w:p w14:paraId="67ADEA28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08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15FCE995" w14:textId="77777777" w:rsidR="00AE07EC" w:rsidRDefault="00AE07EC" w:rsidP="00AE07EC">
      <w:pPr>
        <w:tabs>
          <w:tab w:val="left" w:pos="807"/>
        </w:tabs>
        <w:spacing w:line="276" w:lineRule="auto"/>
        <w:ind w:right="108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7. Financing. </w:t>
      </w:r>
    </w:p>
    <w:p w14:paraId="2299C5EF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08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 Buyer has made it known that this Letter of Intent is not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conditional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on their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ability to obtain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financing.</w:t>
      </w:r>
    </w:p>
    <w:p w14:paraId="004B1C46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06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C88509E" w14:textId="77777777" w:rsidR="00AE07EC" w:rsidRDefault="00AE07EC" w:rsidP="00AE07EC">
      <w:pPr>
        <w:tabs>
          <w:tab w:val="left" w:pos="807"/>
        </w:tabs>
        <w:spacing w:line="276" w:lineRule="auto"/>
        <w:ind w:right="106"/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>8. Binding</w:t>
      </w:r>
      <w:r w:rsidRPr="00AA5999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>Effect.</w:t>
      </w:r>
      <w:r w:rsidRPr="00AA5999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</w:p>
    <w:p w14:paraId="74899729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06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AA5999">
        <w:rPr>
          <w:rFonts w:ascii="Century Gothic" w:hAnsi="Century Gothic"/>
          <w:color w:val="000000" w:themeColor="text1"/>
          <w:spacing w:val="6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Letter of intent shall be considered binding. Therefore,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 parties acknowledge that remedies at law will be inadequate for any breach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consequently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enforceable by specific performance. The remedy of specific performance shall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be cumulative of all of the rights at law or in the equity of the parties under this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Agreement.</w:t>
      </w:r>
    </w:p>
    <w:p w14:paraId="5D78FF59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3"/>
        <w:rPr>
          <w:rFonts w:ascii="Century Gothic" w:hAnsi="Century Gothic"/>
          <w:color w:val="000000" w:themeColor="text1"/>
          <w:sz w:val="24"/>
          <w:szCs w:val="24"/>
        </w:rPr>
      </w:pPr>
    </w:p>
    <w:p w14:paraId="05E8D220" w14:textId="77777777" w:rsidR="00AE07EC" w:rsidRDefault="00AE07EC" w:rsidP="00AE07EC">
      <w:pPr>
        <w:tabs>
          <w:tab w:val="left" w:pos="807"/>
        </w:tabs>
        <w:spacing w:line="276" w:lineRule="auto"/>
        <w:ind w:right="113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9. Bank Accounts. </w:t>
      </w:r>
    </w:p>
    <w:p w14:paraId="4FD1D277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3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In order to keep necessary bank accounts in operation, 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Seller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agrees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leave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$25,000.00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collectively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across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their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financial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accounts.</w:t>
      </w:r>
    </w:p>
    <w:p w14:paraId="3F840BF4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3"/>
        <w:rPr>
          <w:rFonts w:ascii="Century Gothic" w:hAnsi="Century Gothic"/>
          <w:color w:val="000000" w:themeColor="text1"/>
          <w:sz w:val="24"/>
          <w:szCs w:val="24"/>
        </w:rPr>
      </w:pPr>
    </w:p>
    <w:p w14:paraId="47CB589F" w14:textId="77777777" w:rsidR="00AE07EC" w:rsidRDefault="00AE07EC" w:rsidP="00AE07EC">
      <w:pPr>
        <w:tabs>
          <w:tab w:val="left" w:pos="807"/>
        </w:tabs>
        <w:spacing w:line="276" w:lineRule="auto"/>
        <w:ind w:right="113"/>
        <w:rPr>
          <w:rFonts w:ascii="Century Gothic" w:hAnsi="Century Gothic"/>
          <w:b/>
          <w:color w:val="000000" w:themeColor="text1"/>
          <w:spacing w:val="25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>10. Formal</w:t>
      </w:r>
      <w:r w:rsidRPr="00AA5999">
        <w:rPr>
          <w:rFonts w:ascii="Century Gothic" w:hAnsi="Century Gothic"/>
          <w:b/>
          <w:color w:val="000000" w:themeColor="text1"/>
          <w:spacing w:val="25"/>
          <w:sz w:val="24"/>
          <w:szCs w:val="24"/>
        </w:rPr>
        <w:t xml:space="preserve"> </w:t>
      </w: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>Agreement.</w:t>
      </w:r>
      <w:r w:rsidRPr="00AA5999">
        <w:rPr>
          <w:rFonts w:ascii="Century Gothic" w:hAnsi="Century Gothic"/>
          <w:b/>
          <w:color w:val="000000" w:themeColor="text1"/>
          <w:spacing w:val="25"/>
          <w:sz w:val="24"/>
          <w:szCs w:val="24"/>
        </w:rPr>
        <w:t xml:space="preserve"> </w:t>
      </w:r>
    </w:p>
    <w:p w14:paraId="5F13A274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3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There</w:t>
      </w:r>
      <w:r w:rsidRPr="00AA5999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AA5999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AA5999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no</w:t>
      </w:r>
      <w:r w:rsidRPr="00AA5999">
        <w:rPr>
          <w:rFonts w:ascii="Century Gothic" w:hAnsi="Century Gothic"/>
          <w:color w:val="000000" w:themeColor="text1"/>
          <w:spacing w:val="1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formal</w:t>
      </w:r>
      <w:r w:rsidRPr="00AA5999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AA5999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(hereinafter</w:t>
      </w:r>
      <w:r w:rsidRPr="00AA5999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referred</w:t>
      </w:r>
      <w:r w:rsidRPr="00AA5999">
        <w:rPr>
          <w:rFonts w:ascii="Century Gothic" w:hAnsi="Century Gothic"/>
          <w:color w:val="000000" w:themeColor="text1"/>
          <w:spacing w:val="-6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“Formal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Agreement”)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created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Letter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Intent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binding.</w:t>
      </w:r>
    </w:p>
    <w:p w14:paraId="0F4C1C0D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3"/>
        <w:rPr>
          <w:rFonts w:ascii="Century Gothic" w:hAnsi="Century Gothic"/>
          <w:color w:val="000000" w:themeColor="text1"/>
          <w:sz w:val="24"/>
          <w:szCs w:val="24"/>
        </w:rPr>
      </w:pPr>
    </w:p>
    <w:p w14:paraId="75DCE561" w14:textId="77777777" w:rsidR="00AE07EC" w:rsidRDefault="00AE07EC" w:rsidP="00AE07EC">
      <w:pPr>
        <w:tabs>
          <w:tab w:val="left" w:pos="807"/>
        </w:tabs>
        <w:spacing w:line="276" w:lineRule="auto"/>
        <w:ind w:right="113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11. Seller’s Conduct. </w:t>
      </w:r>
    </w:p>
    <w:p w14:paraId="36589F18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3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 Seller agrees that during the purchase process to hold a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fiduciary duty in the best interests of the Business. The Seller shall in no way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conduct any action that would disrupt the on-going status of the Business’s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day-to-day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operations.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obligation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continue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until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closing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date.</w:t>
      </w:r>
    </w:p>
    <w:p w14:paraId="00DC2215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18142240" w14:textId="77777777" w:rsidR="00AE07EC" w:rsidRDefault="00AE07EC" w:rsidP="00AE07EC">
      <w:pPr>
        <w:tabs>
          <w:tab w:val="left" w:pos="807"/>
        </w:tabs>
        <w:spacing w:line="276" w:lineRule="auto"/>
        <w:ind w:right="11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12. Closing. </w:t>
      </w:r>
    </w:p>
    <w:p w14:paraId="5772A194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0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 closing (hereinafter referred to as the “Closing”) is the act of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closing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transaction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where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Seller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exchanges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Business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AA5999">
        <w:rPr>
          <w:rFonts w:ascii="Century Gothic" w:hAnsi="Century Gothic"/>
          <w:color w:val="000000" w:themeColor="text1"/>
          <w:spacing w:val="6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Purchase Price. The Closing shall be agreed upon between the Buyer and Seller</w:t>
      </w:r>
      <w:r w:rsidRPr="00AA5999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following a formal agreement, later to be signed, or after the terms are met in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Letter of Intent.</w:t>
      </w:r>
    </w:p>
    <w:p w14:paraId="63AD962C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8"/>
        <w:rPr>
          <w:rFonts w:ascii="Century Gothic" w:hAnsi="Century Gothic"/>
          <w:color w:val="000000" w:themeColor="text1"/>
          <w:sz w:val="24"/>
          <w:szCs w:val="24"/>
        </w:rPr>
      </w:pPr>
    </w:p>
    <w:p w14:paraId="1567119E" w14:textId="77777777" w:rsidR="00AE07EC" w:rsidRDefault="00AE07EC" w:rsidP="00AE07EC">
      <w:pPr>
        <w:tabs>
          <w:tab w:val="left" w:pos="807"/>
        </w:tabs>
        <w:spacing w:line="276" w:lineRule="auto"/>
        <w:ind w:right="118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13. Closing Costs. </w:t>
      </w:r>
    </w:p>
    <w:p w14:paraId="2E1BA900" w14:textId="77777777" w:rsidR="00AE07EC" w:rsidRPr="00AA5999" w:rsidRDefault="00AE07EC" w:rsidP="00AE07EC">
      <w:pPr>
        <w:tabs>
          <w:tab w:val="left" w:pos="807"/>
        </w:tabs>
        <w:spacing w:line="276" w:lineRule="auto"/>
        <w:ind w:right="118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All costs associated with the Closing shall be the responsibility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 Buyer.</w:t>
      </w:r>
    </w:p>
    <w:p w14:paraId="762F2D3A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7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0AE70E2C" w14:textId="77777777" w:rsidR="00AE07EC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7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14, Termination. </w:t>
      </w:r>
    </w:p>
    <w:p w14:paraId="5D176A73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7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This Letter of Intent will terminate if there has not been a formal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signed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lastRenderedPageBreak/>
        <w:t>or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 closing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within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180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days from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[Date].</w:t>
      </w:r>
    </w:p>
    <w:p w14:paraId="665BAE05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7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662FD366" w14:textId="77777777" w:rsidR="00AE07EC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7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15. Access to Information. </w:t>
      </w:r>
    </w:p>
    <w:p w14:paraId="53CDEB3C" w14:textId="77777777" w:rsidR="00AE07EC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7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After the execution of this Letter of Intent the Buyer,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and its advisors shall have full access to any and all information about 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Business.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Buyer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maintain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AA5999">
        <w:rPr>
          <w:rFonts w:ascii="Century Gothic" w:hAnsi="Century Gothic"/>
          <w:color w:val="000000" w:themeColor="text1"/>
          <w:spacing w:val="6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fiduciary duty to keep the information</w:t>
      </w:r>
      <w:r w:rsidRPr="00AA5999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that it obtains confidential and agrees to not share with any third (3rd) party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unless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 Seller gives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their written consent.</w:t>
      </w:r>
    </w:p>
    <w:p w14:paraId="1DC64E51" w14:textId="77777777" w:rsidR="00AE07EC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7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5BB73405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6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16. Return of Materials. </w:t>
      </w:r>
    </w:p>
    <w:p w14:paraId="1E537F4E" w14:textId="77777777" w:rsidR="00AE07EC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7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0447A4DD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6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Any information that is obtained by the Buyer through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Seller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returned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if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Formal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Closing cannot be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completed.</w:t>
      </w:r>
    </w:p>
    <w:p w14:paraId="4B8C5760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1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6200D457" w14:textId="77777777" w:rsidR="00AE07EC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1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17. Conditions. </w:t>
      </w:r>
    </w:p>
    <w:p w14:paraId="54DEFEF9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1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It shall be the obligation of the Buyer to review all materials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provided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and,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subject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to the satisfaction of the Buyer, enter into a formal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within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specified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time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period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outlined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Section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XI.</w:t>
      </w:r>
    </w:p>
    <w:p w14:paraId="09E8697B" w14:textId="77777777" w:rsidR="00AE07EC" w:rsidRPr="00AA5999" w:rsidRDefault="00AE07EC" w:rsidP="00AE07EC">
      <w:pPr>
        <w:pStyle w:val="BodyText"/>
        <w:spacing w:line="276" w:lineRule="auto"/>
        <w:ind w:left="0" w:firstLine="0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conditions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Letter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Intent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include:</w:t>
      </w:r>
    </w:p>
    <w:p w14:paraId="3423510D" w14:textId="77777777" w:rsidR="00AE07EC" w:rsidRPr="00AA5999" w:rsidRDefault="00AE07EC" w:rsidP="00AE07EC">
      <w:pPr>
        <w:pStyle w:val="ListParagraph"/>
        <w:numPr>
          <w:ilvl w:val="0"/>
          <w:numId w:val="4"/>
        </w:numPr>
        <w:tabs>
          <w:tab w:val="left" w:pos="1512"/>
          <w:tab w:val="left" w:pos="1513"/>
        </w:tabs>
        <w:spacing w:before="0" w:line="276" w:lineRule="auto"/>
        <w:ind w:right="11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review</w:t>
      </w:r>
      <w:r w:rsidRPr="00AA5999">
        <w:rPr>
          <w:rFonts w:ascii="Century Gothic" w:hAnsi="Century Gothic"/>
          <w:color w:val="000000" w:themeColor="text1"/>
          <w:spacing w:val="1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AA5999">
        <w:rPr>
          <w:rFonts w:ascii="Century Gothic" w:hAnsi="Century Gothic"/>
          <w:color w:val="000000" w:themeColor="text1"/>
          <w:spacing w:val="1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approval</w:t>
      </w:r>
      <w:r w:rsidRPr="00AA5999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AA5999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materials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AA5999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possession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AA5999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control</w:t>
      </w:r>
      <w:r w:rsidRPr="00AA5999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Seller;</w:t>
      </w:r>
    </w:p>
    <w:p w14:paraId="49E9307F" w14:textId="77777777" w:rsidR="00AE07EC" w:rsidRPr="00AA5999" w:rsidRDefault="00AE07EC" w:rsidP="00AE07EC">
      <w:pPr>
        <w:pStyle w:val="ListParagraph"/>
        <w:numPr>
          <w:ilvl w:val="0"/>
          <w:numId w:val="4"/>
        </w:numPr>
        <w:tabs>
          <w:tab w:val="left" w:pos="1512"/>
          <w:tab w:val="left" w:pos="1513"/>
        </w:tabs>
        <w:spacing w:before="0" w:line="276" w:lineRule="auto"/>
        <w:ind w:right="118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 Buyer and its advisors have had a reasonable opportunity to perform</w:t>
      </w:r>
      <w:r w:rsidRPr="00AA5999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searches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due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diligence to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their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satisfaction;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and</w:t>
      </w:r>
    </w:p>
    <w:p w14:paraId="11F64AA3" w14:textId="77777777" w:rsidR="00AE07EC" w:rsidRPr="00AA5999" w:rsidRDefault="00AE07EC" w:rsidP="00AE07EC">
      <w:pPr>
        <w:pStyle w:val="ListParagraph"/>
        <w:numPr>
          <w:ilvl w:val="0"/>
          <w:numId w:val="4"/>
        </w:numPr>
        <w:tabs>
          <w:tab w:val="left" w:pos="1512"/>
          <w:tab w:val="left" w:pos="1513"/>
        </w:tabs>
        <w:spacing w:before="0" w:line="276" w:lineRule="auto"/>
        <w:ind w:right="104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4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Buyer</w:t>
      </w:r>
      <w:r w:rsidRPr="00AA5999">
        <w:rPr>
          <w:rFonts w:ascii="Century Gothic" w:hAnsi="Century Gothic"/>
          <w:color w:val="000000" w:themeColor="text1"/>
          <w:spacing w:val="4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AA5999">
        <w:rPr>
          <w:rFonts w:ascii="Century Gothic" w:hAnsi="Century Gothic"/>
          <w:color w:val="000000" w:themeColor="text1"/>
          <w:spacing w:val="4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able</w:t>
      </w:r>
      <w:r w:rsidRPr="00AA5999">
        <w:rPr>
          <w:rFonts w:ascii="Century Gothic" w:hAnsi="Century Gothic"/>
          <w:color w:val="000000" w:themeColor="text1"/>
          <w:spacing w:val="4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AA5999">
        <w:rPr>
          <w:rFonts w:ascii="Century Gothic" w:hAnsi="Century Gothic"/>
          <w:color w:val="000000" w:themeColor="text1"/>
          <w:spacing w:val="4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communicate</w:t>
      </w:r>
      <w:r w:rsidRPr="00AA5999">
        <w:rPr>
          <w:rFonts w:ascii="Century Gothic" w:hAnsi="Century Gothic"/>
          <w:color w:val="000000" w:themeColor="text1"/>
          <w:spacing w:val="4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AA5999">
        <w:rPr>
          <w:rFonts w:ascii="Century Gothic" w:hAnsi="Century Gothic"/>
          <w:color w:val="000000" w:themeColor="text1"/>
          <w:spacing w:val="4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necessary</w:t>
      </w:r>
      <w:r w:rsidRPr="00AA5999">
        <w:rPr>
          <w:rFonts w:ascii="Century Gothic" w:hAnsi="Century Gothic"/>
          <w:color w:val="000000" w:themeColor="text1"/>
          <w:spacing w:val="4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clients,</w:t>
      </w:r>
      <w:r w:rsidRPr="00AA5999">
        <w:rPr>
          <w:rFonts w:ascii="Century Gothic" w:hAnsi="Century Gothic"/>
          <w:color w:val="000000" w:themeColor="text1"/>
          <w:spacing w:val="27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employees,</w:t>
      </w:r>
      <w:r w:rsidRPr="00AA5999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customers,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vendors,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tenants,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other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third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(3rd)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party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necessary.</w:t>
      </w:r>
    </w:p>
    <w:p w14:paraId="309A022B" w14:textId="77777777" w:rsidR="00AE07EC" w:rsidRPr="00AA5999" w:rsidRDefault="00AE07EC" w:rsidP="00AE07EC">
      <w:pPr>
        <w:pStyle w:val="ListParagraph"/>
        <w:tabs>
          <w:tab w:val="left" w:pos="1512"/>
          <w:tab w:val="left" w:pos="1513"/>
        </w:tabs>
        <w:spacing w:before="0" w:line="276" w:lineRule="auto"/>
        <w:ind w:left="0" w:right="104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1F51F2E1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9" w:firstLine="0"/>
        <w:jc w:val="left"/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>18. Confidentiality.</w:t>
      </w:r>
      <w:r w:rsidRPr="00AA5999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</w:p>
    <w:p w14:paraId="25DF719D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9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AA5999">
        <w:rPr>
          <w:rFonts w:ascii="Century Gothic" w:hAnsi="Century Gothic"/>
          <w:color w:val="000000" w:themeColor="text1"/>
          <w:spacing w:val="65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negotiations regarding the Business between the Buyer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and Seller shall be confidential and not to be disclosed with anyone other than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respective advisors and internal staff of the parties and necessary third (3rd)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parties. No press or other public releases will be issued to the general public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concerning the Business without the mutual consent or as required by law, and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then only upon prior written notice to the other party unless otherwise not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allowed.</w:t>
      </w:r>
    </w:p>
    <w:p w14:paraId="08165FA4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8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D5FD49E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8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19. Good Faith Negotiations. </w:t>
      </w:r>
    </w:p>
    <w:p w14:paraId="406C9A86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8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The Buyer and the Seller agree to act honestly and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diligently to enter into “good faith” negotiations to execute a formal agreement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and/or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enter into a Closing.</w:t>
      </w:r>
    </w:p>
    <w:p w14:paraId="2170DA74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0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01794A78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0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>20. Exclusive Opportunity.</w:t>
      </w:r>
    </w:p>
    <w:p w14:paraId="0A0D04E5" w14:textId="55C7054A" w:rsidR="00AE07EC" w:rsidRPr="00AE07EC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0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Following the execution of this Letter of Intent, 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parties agree to not negotiate or enter into discussions with any other party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unless there are any existing agreements in place (e.g., option to purchase, first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right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 refusal, etc.)</w:t>
      </w:r>
    </w:p>
    <w:p w14:paraId="30818CE6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6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 xml:space="preserve">21. Standstill Agreement. </w:t>
      </w:r>
    </w:p>
    <w:p w14:paraId="750726DF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6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Following the execution of this Letter of Intent, and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until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Closing,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Seller,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agrees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sell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portion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Business.</w:t>
      </w:r>
    </w:p>
    <w:p w14:paraId="2E6B389E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1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6267C5C3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1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22. Currency. </w:t>
      </w:r>
    </w:p>
    <w:p w14:paraId="421AA4CE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1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All mentions of money or the usage of the “$” icon shall be known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referring to the US Dollar.</w:t>
      </w:r>
    </w:p>
    <w:p w14:paraId="133139F2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8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6288BAD9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8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23. Governing Law. </w:t>
      </w:r>
    </w:p>
    <w:p w14:paraId="3275110B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8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This Letter of Intent shall be governed under the laws by 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State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 Pennsylvania</w:t>
      </w:r>
    </w:p>
    <w:p w14:paraId="501B9049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18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</w:p>
    <w:p w14:paraId="4C7B30B0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8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24. Severability. </w:t>
      </w:r>
    </w:p>
    <w:p w14:paraId="2D07A68E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8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In case any provision or wording in this Letter of Intent shall be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held invalid, illegal, or unenforceable, the validity, legality, and enforceability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remaining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provisions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 any way be affected or impaired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thereby.</w:t>
      </w:r>
    </w:p>
    <w:p w14:paraId="198D6E87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5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61D5FBD2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5" w:firstLine="0"/>
        <w:jc w:val="left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b/>
          <w:color w:val="000000" w:themeColor="text1"/>
          <w:sz w:val="24"/>
          <w:szCs w:val="24"/>
        </w:rPr>
        <w:t xml:space="preserve">25. Counterparts and Electronic Means. </w:t>
      </w:r>
    </w:p>
    <w:p w14:paraId="692A8BC4" w14:textId="77777777" w:rsidR="00AE07EC" w:rsidRPr="00AA5999" w:rsidRDefault="00AE07EC" w:rsidP="00AE07EC">
      <w:pPr>
        <w:pStyle w:val="ListParagraph"/>
        <w:tabs>
          <w:tab w:val="left" w:pos="807"/>
        </w:tabs>
        <w:spacing w:before="0" w:line="276" w:lineRule="auto"/>
        <w:ind w:left="0" w:right="105" w:firstLine="0"/>
        <w:jc w:val="left"/>
        <w:rPr>
          <w:rFonts w:ascii="Century Gothic" w:hAnsi="Century Gothic"/>
          <w:color w:val="000000" w:themeColor="text1"/>
          <w:sz w:val="24"/>
          <w:szCs w:val="24"/>
        </w:rPr>
      </w:pPr>
      <w:r w:rsidRPr="00AA5999">
        <w:rPr>
          <w:rFonts w:ascii="Century Gothic" w:hAnsi="Century Gothic"/>
          <w:color w:val="000000" w:themeColor="text1"/>
          <w:sz w:val="24"/>
          <w:szCs w:val="24"/>
        </w:rPr>
        <w:t>This Letter of Intent may be executed in</w:t>
      </w:r>
      <w:r w:rsidRPr="00AA5999">
        <w:rPr>
          <w:rFonts w:ascii="Century Gothic" w:hAnsi="Century Gothic"/>
          <w:color w:val="000000" w:themeColor="text1"/>
          <w:spacing w:val="-6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several counterparts, each of which will be deemed to be an original and all of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which</w:t>
      </w:r>
      <w:r w:rsidRPr="00AA5999">
        <w:rPr>
          <w:rFonts w:ascii="Century Gothic" w:hAnsi="Century Gothic"/>
          <w:color w:val="000000" w:themeColor="text1"/>
          <w:spacing w:val="26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AA5999">
        <w:rPr>
          <w:rFonts w:ascii="Century Gothic" w:hAnsi="Century Gothic"/>
          <w:color w:val="000000" w:themeColor="text1"/>
          <w:spacing w:val="27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together</w:t>
      </w:r>
      <w:r w:rsidRPr="00AA5999">
        <w:rPr>
          <w:rFonts w:ascii="Century Gothic" w:hAnsi="Century Gothic"/>
          <w:color w:val="000000" w:themeColor="text1"/>
          <w:spacing w:val="27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constitute</w:t>
      </w:r>
      <w:r w:rsidRPr="00AA5999">
        <w:rPr>
          <w:rFonts w:ascii="Century Gothic" w:hAnsi="Century Gothic"/>
          <w:color w:val="000000" w:themeColor="text1"/>
          <w:spacing w:val="26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one</w:t>
      </w:r>
      <w:r w:rsidRPr="00AA5999">
        <w:rPr>
          <w:rFonts w:ascii="Century Gothic" w:hAnsi="Century Gothic"/>
          <w:color w:val="000000" w:themeColor="text1"/>
          <w:spacing w:val="26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AA5999">
        <w:rPr>
          <w:rFonts w:ascii="Century Gothic" w:hAnsi="Century Gothic"/>
          <w:color w:val="000000" w:themeColor="text1"/>
          <w:spacing w:val="26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26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same</w:t>
      </w:r>
      <w:r w:rsidRPr="00AA5999">
        <w:rPr>
          <w:rFonts w:ascii="Century Gothic" w:hAnsi="Century Gothic"/>
          <w:color w:val="000000" w:themeColor="text1"/>
          <w:spacing w:val="27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instrument.</w:t>
      </w:r>
      <w:r w:rsidRPr="00AA5999">
        <w:rPr>
          <w:rFonts w:ascii="Century Gothic" w:hAnsi="Century Gothic"/>
          <w:color w:val="000000" w:themeColor="text1"/>
          <w:spacing w:val="1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Delivery</w:t>
      </w:r>
      <w:r w:rsidRPr="00AA5999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AA5999">
        <w:rPr>
          <w:rFonts w:ascii="Century Gothic" w:hAnsi="Century Gothic"/>
          <w:color w:val="000000" w:themeColor="text1"/>
          <w:spacing w:val="1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us</w:t>
      </w:r>
      <w:r w:rsidRPr="00AA5999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AA5999">
        <w:rPr>
          <w:rFonts w:ascii="Century Gothic" w:hAnsi="Century Gothic"/>
          <w:color w:val="000000" w:themeColor="text1"/>
          <w:spacing w:val="-63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an executed copy of this Letter of Intent by electronic facsimile transmission or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other means of electronic communication capable of producing a printed copy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will be deemed to be execution and delivery to us of this Letter of Intent as of</w:t>
      </w:r>
      <w:r w:rsidRPr="00AA5999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date of successful</w:t>
      </w:r>
      <w:r w:rsidRPr="00AA5999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AA5999">
        <w:rPr>
          <w:rFonts w:ascii="Century Gothic" w:hAnsi="Century Gothic"/>
          <w:color w:val="000000" w:themeColor="text1"/>
          <w:sz w:val="24"/>
          <w:szCs w:val="24"/>
        </w:rPr>
        <w:t>transmission to us.</w:t>
      </w:r>
    </w:p>
    <w:p w14:paraId="2040CE4C" w14:textId="77777777" w:rsidR="00AE07EC" w:rsidRPr="00AA5999" w:rsidRDefault="00AE07EC" w:rsidP="00AE07EC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75"/>
      </w:tblGrid>
      <w:tr w:rsidR="00AE07EC" w:rsidRPr="00AA5999" w14:paraId="0FD37831" w14:textId="77777777" w:rsidTr="006864EB">
        <w:trPr>
          <w:trHeight w:val="576"/>
        </w:trPr>
        <w:tc>
          <w:tcPr>
            <w:tcW w:w="4988" w:type="dxa"/>
            <w:vAlign w:val="center"/>
          </w:tcPr>
          <w:p w14:paraId="71370941" w14:textId="77777777" w:rsidR="00AE07EC" w:rsidRPr="00AA5999" w:rsidRDefault="00AE07EC" w:rsidP="006864EB">
            <w:pPr>
              <w:pStyle w:val="BodyText"/>
              <w:spacing w:line="276" w:lineRule="auto"/>
              <w:ind w:left="0" w:right="38" w:firstLine="0"/>
              <w:rPr>
                <w:rFonts w:ascii="Century Gothic" w:hAnsi="Century Gothic"/>
                <w:color w:val="000000" w:themeColor="text1"/>
                <w:spacing w:val="-62"/>
                <w:sz w:val="24"/>
                <w:szCs w:val="24"/>
              </w:rPr>
            </w:pPr>
            <w:r w:rsidRPr="00AA59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Jane Avery</w:t>
            </w:r>
            <w:r w:rsidRPr="00AA5999">
              <w:rPr>
                <w:rFonts w:ascii="Century Gothic" w:hAnsi="Century Gothic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  <w:vAlign w:val="center"/>
          </w:tcPr>
          <w:p w14:paraId="676B0609" w14:textId="77777777" w:rsidR="00AE07EC" w:rsidRPr="00AA5999" w:rsidRDefault="00AE07EC" w:rsidP="006864EB">
            <w:pPr>
              <w:pStyle w:val="BodyText"/>
              <w:spacing w:line="276" w:lineRule="auto"/>
              <w:ind w:left="0" w:right="38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A599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Melanie Peake</w:t>
            </w:r>
          </w:p>
        </w:tc>
      </w:tr>
      <w:tr w:rsidR="00AE07EC" w:rsidRPr="00AA5999" w14:paraId="1B107F9A" w14:textId="77777777" w:rsidTr="006864EB">
        <w:trPr>
          <w:trHeight w:val="1008"/>
        </w:trPr>
        <w:tc>
          <w:tcPr>
            <w:tcW w:w="4988" w:type="dxa"/>
            <w:vAlign w:val="center"/>
          </w:tcPr>
          <w:p w14:paraId="3EB69903" w14:textId="77777777" w:rsidR="00AE07EC" w:rsidRPr="00AA5999" w:rsidRDefault="00AE07EC" w:rsidP="006864EB">
            <w:pPr>
              <w:pStyle w:val="BodyText"/>
              <w:spacing w:line="276" w:lineRule="auto"/>
              <w:ind w:left="0" w:right="38" w:firstLine="0"/>
              <w:rPr>
                <w:rFonts w:ascii="Century Gothic" w:hAnsi="Century Gothic"/>
                <w:b/>
                <w:bCs/>
                <w:color w:val="000000" w:themeColor="text1"/>
                <w:spacing w:val="-62"/>
                <w:sz w:val="24"/>
                <w:szCs w:val="24"/>
              </w:rPr>
            </w:pPr>
            <w:r w:rsidRPr="00AA599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[Signature]</w:t>
            </w:r>
            <w:r w:rsidRPr="00AA5999">
              <w:rPr>
                <w:rFonts w:ascii="Century Gothic" w:hAnsi="Century Gothic"/>
                <w:b/>
                <w:bCs/>
                <w:color w:val="000000" w:themeColor="text1"/>
                <w:spacing w:val="-62"/>
                <w:sz w:val="24"/>
                <w:szCs w:val="24"/>
              </w:rPr>
              <w:t xml:space="preserve"> </w:t>
            </w:r>
          </w:p>
        </w:tc>
        <w:tc>
          <w:tcPr>
            <w:tcW w:w="4988" w:type="dxa"/>
            <w:vAlign w:val="center"/>
          </w:tcPr>
          <w:p w14:paraId="7E18DE2E" w14:textId="77777777" w:rsidR="00AE07EC" w:rsidRPr="00AA5999" w:rsidRDefault="00AE07EC" w:rsidP="006864EB">
            <w:pPr>
              <w:pStyle w:val="BodyText"/>
              <w:spacing w:line="276" w:lineRule="auto"/>
              <w:ind w:left="0" w:right="38" w:firstLine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A599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[Signature]</w:t>
            </w:r>
          </w:p>
        </w:tc>
      </w:tr>
      <w:tr w:rsidR="00AE07EC" w:rsidRPr="00AA5999" w14:paraId="4EE1738D" w14:textId="77777777" w:rsidTr="006864EB">
        <w:trPr>
          <w:trHeight w:val="576"/>
        </w:trPr>
        <w:tc>
          <w:tcPr>
            <w:tcW w:w="4988" w:type="dxa"/>
            <w:vAlign w:val="center"/>
          </w:tcPr>
          <w:p w14:paraId="62FBF835" w14:textId="77777777" w:rsidR="00AE07EC" w:rsidRPr="00AA5999" w:rsidRDefault="00AE07EC" w:rsidP="006864EB">
            <w:pPr>
              <w:pStyle w:val="BodyText"/>
              <w:spacing w:line="276" w:lineRule="auto"/>
              <w:ind w:left="0" w:right="38" w:firstLine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A599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[Date]</w:t>
            </w:r>
          </w:p>
        </w:tc>
        <w:tc>
          <w:tcPr>
            <w:tcW w:w="4988" w:type="dxa"/>
            <w:vAlign w:val="center"/>
          </w:tcPr>
          <w:p w14:paraId="776DEB1B" w14:textId="77777777" w:rsidR="00AE07EC" w:rsidRPr="00AA5999" w:rsidRDefault="00AE07EC" w:rsidP="006864EB">
            <w:pPr>
              <w:pStyle w:val="BodyText"/>
              <w:spacing w:line="276" w:lineRule="auto"/>
              <w:ind w:left="0" w:right="38" w:firstLine="0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A599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[Date]</w:t>
            </w:r>
          </w:p>
        </w:tc>
      </w:tr>
    </w:tbl>
    <w:p w14:paraId="70244EC5" w14:textId="419ED527" w:rsidR="00880507" w:rsidRPr="00AA5999" w:rsidRDefault="00880507" w:rsidP="00AE07EC">
      <w:pPr>
        <w:tabs>
          <w:tab w:val="left" w:pos="807"/>
        </w:tabs>
        <w:spacing w:line="276" w:lineRule="auto"/>
        <w:ind w:right="117"/>
        <w:rPr>
          <w:rFonts w:ascii="Century Gothic" w:hAnsi="Century Gothic"/>
          <w:color w:val="000000" w:themeColor="text1"/>
          <w:sz w:val="24"/>
          <w:szCs w:val="24"/>
        </w:rPr>
      </w:pPr>
    </w:p>
    <w:sectPr w:rsidR="00880507" w:rsidRPr="00AA5999" w:rsidSect="00950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440" w:right="1080" w:bottom="1440" w:left="1080" w:header="0" w:footer="7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4945" w14:textId="77777777" w:rsidR="00B659CC" w:rsidRDefault="00B659CC">
      <w:r>
        <w:separator/>
      </w:r>
    </w:p>
  </w:endnote>
  <w:endnote w:type="continuationSeparator" w:id="0">
    <w:p w14:paraId="1326309F" w14:textId="77777777" w:rsidR="00B659CC" w:rsidRDefault="00B6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DE9F" w14:textId="77777777" w:rsidR="0095031E" w:rsidRDefault="00950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9749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8"/>
            <w:szCs w:val="28"/>
          </w:rPr>
        </w:sdtEndPr>
        <w:sdtContent>
          <w:p w14:paraId="7294655E" w14:textId="6B361ECB" w:rsidR="00880507" w:rsidRPr="00037D7E" w:rsidRDefault="00AA5999" w:rsidP="00AA5999">
            <w:pPr>
              <w:pStyle w:val="Footer"/>
              <w:jc w:val="right"/>
              <w:rPr>
                <w:sz w:val="28"/>
                <w:szCs w:val="28"/>
              </w:rPr>
            </w:pPr>
            <w:r w:rsidRPr="00037D7E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037D7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037D7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037D7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037D7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037D7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037D7E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037D7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037D7E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037D7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037D7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037D7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0105" w14:textId="77777777" w:rsidR="0095031E" w:rsidRDefault="00950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AC0E" w14:textId="77777777" w:rsidR="00B659CC" w:rsidRDefault="00B659CC">
      <w:r>
        <w:separator/>
      </w:r>
    </w:p>
  </w:footnote>
  <w:footnote w:type="continuationSeparator" w:id="0">
    <w:p w14:paraId="197EE1F6" w14:textId="77777777" w:rsidR="00B659CC" w:rsidRDefault="00B6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8126" w14:textId="77777777" w:rsidR="0095031E" w:rsidRDefault="00950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73BF" w14:textId="77777777" w:rsidR="0095031E" w:rsidRDefault="00950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BEDA" w14:textId="77777777" w:rsidR="0095031E" w:rsidRDefault="00950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49D"/>
    <w:multiLevelType w:val="hybridMultilevel"/>
    <w:tmpl w:val="01B0271A"/>
    <w:lvl w:ilvl="0" w:tplc="6E2C28DC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C5919"/>
    <w:multiLevelType w:val="hybridMultilevel"/>
    <w:tmpl w:val="C9FC664E"/>
    <w:lvl w:ilvl="0" w:tplc="6E2C28DC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6530"/>
    <w:multiLevelType w:val="hybridMultilevel"/>
    <w:tmpl w:val="43C099FA"/>
    <w:lvl w:ilvl="0" w:tplc="7ACC8376">
      <w:start w:val="1"/>
      <w:numFmt w:val="decimal"/>
      <w:lvlText w:val="%1."/>
      <w:lvlJc w:val="left"/>
      <w:pPr>
        <w:ind w:left="4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1" w:tplc="D236FC80">
      <w:start w:val="1"/>
      <w:numFmt w:val="lowerLetter"/>
      <w:lvlText w:val="%2."/>
      <w:lvlJc w:val="left"/>
      <w:pPr>
        <w:ind w:left="112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2" w:tplc="86D63A66">
      <w:numFmt w:val="bullet"/>
      <w:lvlText w:val="•"/>
      <w:lvlJc w:val="left"/>
      <w:pPr>
        <w:ind w:left="1992" w:hanging="421"/>
      </w:pPr>
      <w:rPr>
        <w:rFonts w:hint="default"/>
      </w:rPr>
    </w:lvl>
    <w:lvl w:ilvl="3" w:tplc="CF020B2E">
      <w:numFmt w:val="bullet"/>
      <w:lvlText w:val="•"/>
      <w:lvlJc w:val="left"/>
      <w:pPr>
        <w:ind w:left="2850" w:hanging="421"/>
      </w:pPr>
      <w:rPr>
        <w:rFonts w:hint="default"/>
      </w:rPr>
    </w:lvl>
    <w:lvl w:ilvl="4" w:tplc="227AE564">
      <w:numFmt w:val="bullet"/>
      <w:lvlText w:val="•"/>
      <w:lvlJc w:val="left"/>
      <w:pPr>
        <w:ind w:left="3708" w:hanging="421"/>
      </w:pPr>
      <w:rPr>
        <w:rFonts w:hint="default"/>
      </w:rPr>
    </w:lvl>
    <w:lvl w:ilvl="5" w:tplc="B54CD6E6">
      <w:numFmt w:val="bullet"/>
      <w:lvlText w:val="•"/>
      <w:lvlJc w:val="left"/>
      <w:pPr>
        <w:ind w:left="4566" w:hanging="421"/>
      </w:pPr>
      <w:rPr>
        <w:rFonts w:hint="default"/>
      </w:rPr>
    </w:lvl>
    <w:lvl w:ilvl="6" w:tplc="F11EC390">
      <w:numFmt w:val="bullet"/>
      <w:lvlText w:val="•"/>
      <w:lvlJc w:val="left"/>
      <w:pPr>
        <w:ind w:left="5423" w:hanging="421"/>
      </w:pPr>
      <w:rPr>
        <w:rFonts w:hint="default"/>
      </w:rPr>
    </w:lvl>
    <w:lvl w:ilvl="7" w:tplc="1FAC8210">
      <w:numFmt w:val="bullet"/>
      <w:lvlText w:val="•"/>
      <w:lvlJc w:val="left"/>
      <w:pPr>
        <w:ind w:left="6281" w:hanging="421"/>
      </w:pPr>
      <w:rPr>
        <w:rFonts w:hint="default"/>
      </w:rPr>
    </w:lvl>
    <w:lvl w:ilvl="8" w:tplc="13D42364">
      <w:numFmt w:val="bullet"/>
      <w:lvlText w:val="•"/>
      <w:lvlJc w:val="left"/>
      <w:pPr>
        <w:ind w:left="7139" w:hanging="421"/>
      </w:pPr>
      <w:rPr>
        <w:rFonts w:hint="default"/>
      </w:rPr>
    </w:lvl>
  </w:abstractNum>
  <w:abstractNum w:abstractNumId="3" w15:restartNumberingAfterBreak="0">
    <w:nsid w:val="79F04FF7"/>
    <w:multiLevelType w:val="hybridMultilevel"/>
    <w:tmpl w:val="DC1CAB56"/>
    <w:lvl w:ilvl="0" w:tplc="6E2C28DC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0235">
    <w:abstractNumId w:val="2"/>
  </w:num>
  <w:num w:numId="2" w16cid:durableId="728193724">
    <w:abstractNumId w:val="0"/>
  </w:num>
  <w:num w:numId="3" w16cid:durableId="415833319">
    <w:abstractNumId w:val="3"/>
  </w:num>
  <w:num w:numId="4" w16cid:durableId="273557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07"/>
    <w:rsid w:val="00037D7E"/>
    <w:rsid w:val="004534A2"/>
    <w:rsid w:val="0051058C"/>
    <w:rsid w:val="005D058E"/>
    <w:rsid w:val="00725F4E"/>
    <w:rsid w:val="007832BD"/>
    <w:rsid w:val="00880507"/>
    <w:rsid w:val="0095031E"/>
    <w:rsid w:val="00A9102F"/>
    <w:rsid w:val="00AA5999"/>
    <w:rsid w:val="00AE07EC"/>
    <w:rsid w:val="00B659CC"/>
    <w:rsid w:val="00D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EEA3D"/>
  <w15:docId w15:val="{339C05A4-02E2-4777-AE22-69534E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6" w:hanging="42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0"/>
      <w:ind w:left="371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228"/>
      <w:ind w:left="806" w:hanging="4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5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3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3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2</cp:revision>
  <dcterms:created xsi:type="dcterms:W3CDTF">2023-03-09T09:27:00Z</dcterms:created>
  <dcterms:modified xsi:type="dcterms:W3CDTF">2023-03-09T09:27:00Z</dcterms:modified>
</cp:coreProperties>
</file>