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A9A8" w14:textId="5CE580B9" w:rsidR="00490D14" w:rsidRDefault="00F3137C" w:rsidP="00E75931">
      <w:pPr>
        <w:spacing w:after="0" w:line="276" w:lineRule="auto"/>
        <w:jc w:val="center"/>
        <w:rPr>
          <w:rFonts w:ascii="Century Gothic" w:hAnsi="Century Gothic" w:cs="Arial"/>
          <w:b/>
          <w:bCs/>
          <w:color w:val="1D1C1D"/>
          <w:sz w:val="36"/>
          <w:szCs w:val="36"/>
          <w:u w:val="single"/>
          <w:shd w:val="clear" w:color="auto" w:fill="FFFFFF"/>
        </w:rPr>
      </w:pPr>
      <w:r w:rsidRPr="00F3137C">
        <w:rPr>
          <w:rFonts w:ascii="Century Gothic" w:hAnsi="Century Gothic" w:cs="Arial"/>
          <w:b/>
          <w:bCs/>
          <w:color w:val="1D1C1D"/>
          <w:sz w:val="36"/>
          <w:szCs w:val="36"/>
          <w:u w:val="single"/>
          <w:shd w:val="clear" w:color="auto" w:fill="FFFFFF"/>
        </w:rPr>
        <w:t>BUSINESS PURCHASE LETTER OF INTENT</w:t>
      </w:r>
    </w:p>
    <w:p w14:paraId="6B881FEE" w14:textId="77777777" w:rsidR="00F3137C" w:rsidRPr="00F3137C" w:rsidRDefault="00F3137C" w:rsidP="00E75931">
      <w:pPr>
        <w:spacing w:after="0" w:line="276" w:lineRule="auto"/>
        <w:jc w:val="center"/>
        <w:rPr>
          <w:rFonts w:ascii="Century Gothic" w:hAnsi="Century Gothic"/>
          <w:sz w:val="36"/>
          <w:szCs w:val="36"/>
          <w:u w:val="single"/>
        </w:rPr>
      </w:pPr>
    </w:p>
    <w:p w14:paraId="38CE3F83" w14:textId="26DB7E7C"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Effective Date: May 1, 20</w:t>
      </w:r>
      <w:r w:rsidR="00E75931">
        <w:rPr>
          <w:rFonts w:ascii="Century Gothic" w:hAnsi="Century Gothic"/>
          <w:sz w:val="24"/>
          <w:szCs w:val="24"/>
        </w:rPr>
        <w:t>XX</w:t>
      </w:r>
    </w:p>
    <w:p w14:paraId="4D9018B6" w14:textId="77777777" w:rsidR="00E75931" w:rsidRPr="00490D14" w:rsidRDefault="00E75931" w:rsidP="00E75931">
      <w:pPr>
        <w:spacing w:after="0" w:line="276" w:lineRule="auto"/>
        <w:rPr>
          <w:rFonts w:ascii="Century Gothic" w:hAnsi="Century Gothic"/>
          <w:sz w:val="24"/>
          <w:szCs w:val="24"/>
        </w:rPr>
      </w:pPr>
    </w:p>
    <w:p w14:paraId="5B67683E" w14:textId="77777777" w:rsidR="00490D14" w:rsidRPr="00490D14" w:rsidRDefault="00490D14" w:rsidP="00E75931">
      <w:pPr>
        <w:spacing w:after="0" w:line="276" w:lineRule="auto"/>
        <w:rPr>
          <w:rFonts w:ascii="Century Gothic" w:hAnsi="Century Gothic"/>
          <w:sz w:val="28"/>
          <w:szCs w:val="28"/>
        </w:rPr>
      </w:pPr>
      <w:r w:rsidRPr="00490D14">
        <w:rPr>
          <w:rFonts w:ascii="Century Gothic" w:hAnsi="Century Gothic"/>
          <w:b/>
          <w:bCs/>
          <w:sz w:val="28"/>
          <w:szCs w:val="28"/>
        </w:rPr>
        <w:t>RE: Purchase of a Business Entity </w:t>
      </w:r>
    </w:p>
    <w:p w14:paraId="200B2338" w14:textId="77777777" w:rsidR="00E75931" w:rsidRDefault="00E75931" w:rsidP="00E75931">
      <w:pPr>
        <w:spacing w:after="0" w:line="276" w:lineRule="auto"/>
        <w:rPr>
          <w:rFonts w:ascii="Century Gothic" w:hAnsi="Century Gothic"/>
          <w:sz w:val="24"/>
          <w:szCs w:val="24"/>
        </w:rPr>
      </w:pPr>
    </w:p>
    <w:p w14:paraId="291702B1" w14:textId="6652CFCB"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This business purchase letter of intent (the “Letter of Intent”) represents basic terms agreed upon by the Buyer and Seller. After this Letter of Intent has been made a formal agreement may be constructed to the benefit of the Parties involved.</w:t>
      </w:r>
    </w:p>
    <w:p w14:paraId="11FA7E48" w14:textId="77777777" w:rsidR="00E75931" w:rsidRPr="00490D14" w:rsidRDefault="00E75931" w:rsidP="00E75931">
      <w:pPr>
        <w:spacing w:after="0" w:line="276" w:lineRule="auto"/>
        <w:rPr>
          <w:rFonts w:ascii="Century Gothic" w:hAnsi="Century Gothic"/>
          <w:sz w:val="24"/>
          <w:szCs w:val="24"/>
        </w:rPr>
      </w:pPr>
    </w:p>
    <w:p w14:paraId="72CF16EA" w14:textId="79D50B33" w:rsidR="00490D14"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I. The Buyer</w:t>
      </w:r>
      <w:r w:rsidRPr="00490D14">
        <w:rPr>
          <w:rFonts w:ascii="Century Gothic" w:hAnsi="Century Gothic"/>
          <w:sz w:val="24"/>
          <w:szCs w:val="24"/>
        </w:rPr>
        <w:t>: John Appleseed (the “Buyer”)</w:t>
      </w:r>
    </w:p>
    <w:p w14:paraId="7D1BA839" w14:textId="77777777" w:rsidR="00E75931" w:rsidRPr="00490D14" w:rsidRDefault="00E75931" w:rsidP="00E75931">
      <w:pPr>
        <w:spacing w:after="0" w:line="276" w:lineRule="auto"/>
        <w:rPr>
          <w:rFonts w:ascii="Century Gothic" w:hAnsi="Century Gothic"/>
          <w:sz w:val="24"/>
          <w:szCs w:val="24"/>
        </w:rPr>
      </w:pPr>
    </w:p>
    <w:p w14:paraId="0DAF0E50" w14:textId="291186EC" w:rsidR="00490D14"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II. The Seller</w:t>
      </w:r>
      <w:r w:rsidRPr="00490D14">
        <w:rPr>
          <w:rFonts w:ascii="Century Gothic" w:hAnsi="Century Gothic"/>
          <w:sz w:val="24"/>
          <w:szCs w:val="24"/>
        </w:rPr>
        <w:t>: Bob Peterman (the “Seller”).</w:t>
      </w:r>
    </w:p>
    <w:p w14:paraId="2071DB16" w14:textId="77777777" w:rsidR="00E75931" w:rsidRPr="00490D14" w:rsidRDefault="00E75931" w:rsidP="00E75931">
      <w:pPr>
        <w:spacing w:after="0" w:line="276" w:lineRule="auto"/>
        <w:rPr>
          <w:rFonts w:ascii="Century Gothic" w:hAnsi="Century Gothic"/>
          <w:sz w:val="24"/>
          <w:szCs w:val="24"/>
        </w:rPr>
      </w:pPr>
    </w:p>
    <w:p w14:paraId="0FC4DDEB" w14:textId="4AEE9C2E" w:rsidR="00490D14"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III. The Business</w:t>
      </w:r>
      <w:r w:rsidRPr="00490D14">
        <w:rPr>
          <w:rFonts w:ascii="Century Gothic" w:hAnsi="Century Gothic"/>
          <w:sz w:val="24"/>
          <w:szCs w:val="24"/>
        </w:rPr>
        <w:t>: ABC Warehouse LLC (the “Business”).</w:t>
      </w:r>
    </w:p>
    <w:p w14:paraId="3EEA6B99" w14:textId="77777777" w:rsidR="00E75931" w:rsidRPr="00490D14" w:rsidRDefault="00E75931" w:rsidP="00E75931">
      <w:pPr>
        <w:spacing w:after="0" w:line="276" w:lineRule="auto"/>
        <w:rPr>
          <w:rFonts w:ascii="Century Gothic" w:hAnsi="Century Gothic"/>
          <w:sz w:val="24"/>
          <w:szCs w:val="24"/>
        </w:rPr>
      </w:pPr>
    </w:p>
    <w:p w14:paraId="1499190E"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IV. Purchase Price</w:t>
      </w:r>
      <w:r w:rsidRPr="00490D14">
        <w:rPr>
          <w:rFonts w:ascii="Century Gothic" w:hAnsi="Century Gothic"/>
          <w:sz w:val="24"/>
          <w:szCs w:val="24"/>
        </w:rPr>
        <w:t xml:space="preserve">: </w:t>
      </w:r>
    </w:p>
    <w:p w14:paraId="0E824575" w14:textId="5062DB31"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The Buyer will enter into an agreement with the Seller for four hundred thousand dollars ($400,000.00) for 100% ownership interest in the Business.</w:t>
      </w:r>
    </w:p>
    <w:p w14:paraId="7B7FCDF9" w14:textId="77777777" w:rsidR="00E75931" w:rsidRPr="00490D14" w:rsidRDefault="00E75931" w:rsidP="00E75931">
      <w:pPr>
        <w:spacing w:after="0" w:line="276" w:lineRule="auto"/>
        <w:rPr>
          <w:rFonts w:ascii="Century Gothic" w:hAnsi="Century Gothic"/>
          <w:sz w:val="24"/>
          <w:szCs w:val="24"/>
        </w:rPr>
      </w:pPr>
    </w:p>
    <w:p w14:paraId="60C51906"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V. Real Estate</w:t>
      </w:r>
      <w:r w:rsidRPr="00490D14">
        <w:rPr>
          <w:rFonts w:ascii="Century Gothic" w:hAnsi="Century Gothic"/>
          <w:sz w:val="24"/>
          <w:szCs w:val="24"/>
        </w:rPr>
        <w:t xml:space="preserve">: </w:t>
      </w:r>
    </w:p>
    <w:p w14:paraId="0D23637C" w14:textId="3DD7260A" w:rsidR="00E75931" w:rsidRP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This Letter of Intent includes real estate located at 135 Main Street, San Francisco, California 94105.</w:t>
      </w:r>
    </w:p>
    <w:p w14:paraId="00E0AB90" w14:textId="77777777" w:rsidR="00490D14" w:rsidRPr="00490D14"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Legal Description</w:t>
      </w:r>
      <w:r w:rsidRPr="00490D14">
        <w:rPr>
          <w:rFonts w:ascii="Century Gothic" w:hAnsi="Century Gothic"/>
          <w:sz w:val="24"/>
          <w:szCs w:val="24"/>
        </w:rPr>
        <w:t>: Block 3717 Lot: 012</w:t>
      </w:r>
    </w:p>
    <w:p w14:paraId="4622667D" w14:textId="3C7B3024" w:rsidR="00490D14"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Purchase Price</w:t>
      </w:r>
      <w:r w:rsidRPr="00490D14">
        <w:rPr>
          <w:rFonts w:ascii="Century Gothic" w:hAnsi="Century Gothic"/>
          <w:sz w:val="24"/>
          <w:szCs w:val="24"/>
        </w:rPr>
        <w:t>: Two-Million Dollars ($2,000,000)</w:t>
      </w:r>
    </w:p>
    <w:p w14:paraId="5CF2AC12" w14:textId="77777777" w:rsidR="00E75931" w:rsidRPr="00490D14" w:rsidRDefault="00E75931" w:rsidP="00E75931">
      <w:pPr>
        <w:spacing w:after="0" w:line="276" w:lineRule="auto"/>
        <w:rPr>
          <w:rFonts w:ascii="Century Gothic" w:hAnsi="Century Gothic"/>
          <w:sz w:val="24"/>
          <w:szCs w:val="24"/>
        </w:rPr>
      </w:pPr>
    </w:p>
    <w:p w14:paraId="3564AA8B"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VI. Payment</w:t>
      </w:r>
      <w:r w:rsidRPr="00490D14">
        <w:rPr>
          <w:rFonts w:ascii="Century Gothic" w:hAnsi="Century Gothic"/>
          <w:sz w:val="24"/>
          <w:szCs w:val="24"/>
        </w:rPr>
        <w:t xml:space="preserve">: </w:t>
      </w:r>
    </w:p>
    <w:p w14:paraId="30C2A593" w14:textId="71EF567B"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The Purchase Price for the real estate and the Business will be paid with at the closing.</w:t>
      </w:r>
    </w:p>
    <w:p w14:paraId="05D5B189" w14:textId="77777777" w:rsidR="00E75931" w:rsidRPr="00490D14" w:rsidRDefault="00E75931" w:rsidP="00E75931">
      <w:pPr>
        <w:spacing w:after="0" w:line="276" w:lineRule="auto"/>
        <w:rPr>
          <w:rFonts w:ascii="Century Gothic" w:hAnsi="Century Gothic"/>
          <w:sz w:val="24"/>
          <w:szCs w:val="24"/>
        </w:rPr>
      </w:pPr>
    </w:p>
    <w:p w14:paraId="4CAA6732"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VII. Financing</w:t>
      </w:r>
      <w:r w:rsidRPr="00490D14">
        <w:rPr>
          <w:rFonts w:ascii="Century Gothic" w:hAnsi="Century Gothic"/>
          <w:sz w:val="24"/>
          <w:szCs w:val="24"/>
        </w:rPr>
        <w:t xml:space="preserve">: </w:t>
      </w:r>
    </w:p>
    <w:p w14:paraId="3656C761" w14:textId="4045CA7F"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The Buyer has made it known that this Letter of Intent is not conditional on their ability to obtain financing.</w:t>
      </w:r>
    </w:p>
    <w:p w14:paraId="5076421A" w14:textId="77777777" w:rsidR="00E75931" w:rsidRPr="00490D14" w:rsidRDefault="00E75931" w:rsidP="00E75931">
      <w:pPr>
        <w:spacing w:after="0" w:line="276" w:lineRule="auto"/>
        <w:rPr>
          <w:rFonts w:ascii="Century Gothic" w:hAnsi="Century Gothic"/>
          <w:sz w:val="24"/>
          <w:szCs w:val="24"/>
        </w:rPr>
      </w:pPr>
    </w:p>
    <w:p w14:paraId="78144CE7"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VIII. Binding Effect</w:t>
      </w:r>
      <w:r w:rsidRPr="00490D14">
        <w:rPr>
          <w:rFonts w:ascii="Century Gothic" w:hAnsi="Century Gothic"/>
          <w:sz w:val="24"/>
          <w:szCs w:val="24"/>
        </w:rPr>
        <w:t xml:space="preserve">: </w:t>
      </w:r>
    </w:p>
    <w:p w14:paraId="3A2B98F3" w14:textId="445B27D7" w:rsidR="00490D14" w:rsidRDefault="00490D14" w:rsidP="00E75931">
      <w:pPr>
        <w:spacing w:after="0" w:line="276" w:lineRule="auto"/>
        <w:rPr>
          <w:rFonts w:ascii="Century Gothic" w:hAnsi="Century Gothic"/>
          <w:b/>
          <w:bCs/>
          <w:sz w:val="24"/>
          <w:szCs w:val="24"/>
        </w:rPr>
      </w:pPr>
      <w:r w:rsidRPr="00490D14">
        <w:rPr>
          <w:rFonts w:ascii="Century Gothic" w:hAnsi="Century Gothic"/>
          <w:sz w:val="24"/>
          <w:szCs w:val="24"/>
        </w:rPr>
        <w:t xml:space="preserve">This Letter of intent that shall be considered binding. Therefore, the parties acknowledge that remedies at law will be inadequate for any breach of this Agreement and consequently agree that this Agreement shall be enforceable by </w:t>
      </w:r>
      <w:r w:rsidRPr="00490D14">
        <w:rPr>
          <w:rFonts w:ascii="Century Gothic" w:hAnsi="Century Gothic"/>
          <w:sz w:val="24"/>
          <w:szCs w:val="24"/>
        </w:rPr>
        <w:lastRenderedPageBreak/>
        <w:t>specific performance. The remedy of specific performance shall be cumulative of all of the rights at law or in equity of the parties under this Agreement.</w:t>
      </w:r>
      <w:r w:rsidRPr="00490D14">
        <w:rPr>
          <w:rFonts w:ascii="Century Gothic" w:hAnsi="Century Gothic"/>
          <w:b/>
          <w:bCs/>
          <w:sz w:val="24"/>
          <w:szCs w:val="24"/>
        </w:rPr>
        <w:t> </w:t>
      </w:r>
    </w:p>
    <w:p w14:paraId="6A07B297" w14:textId="77777777" w:rsidR="00E75931" w:rsidRPr="00490D14" w:rsidRDefault="00E75931" w:rsidP="00E75931">
      <w:pPr>
        <w:spacing w:after="0" w:line="276" w:lineRule="auto"/>
        <w:rPr>
          <w:rFonts w:ascii="Century Gothic" w:hAnsi="Century Gothic"/>
          <w:sz w:val="24"/>
          <w:szCs w:val="24"/>
        </w:rPr>
      </w:pPr>
    </w:p>
    <w:p w14:paraId="2CC65B93"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IX. Bank Accounts</w:t>
      </w:r>
      <w:r w:rsidRPr="00490D14">
        <w:rPr>
          <w:rFonts w:ascii="Century Gothic" w:hAnsi="Century Gothic"/>
          <w:sz w:val="24"/>
          <w:szCs w:val="24"/>
        </w:rPr>
        <w:t xml:space="preserve">: </w:t>
      </w:r>
    </w:p>
    <w:p w14:paraId="35976B69" w14:textId="08FDCFBA"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 xml:space="preserve">In order to keep necessary bank accounts in operation, the Seller agrees to leave </w:t>
      </w:r>
      <w:r w:rsidR="00E75931" w:rsidRPr="00490D14">
        <w:rPr>
          <w:rFonts w:ascii="Century Gothic" w:hAnsi="Century Gothic"/>
          <w:sz w:val="24"/>
          <w:szCs w:val="24"/>
        </w:rPr>
        <w:t>Twenty-Five</w:t>
      </w:r>
      <w:r w:rsidRPr="00490D14">
        <w:rPr>
          <w:rFonts w:ascii="Century Gothic" w:hAnsi="Century Gothic"/>
          <w:sz w:val="24"/>
          <w:szCs w:val="24"/>
        </w:rPr>
        <w:t xml:space="preserve"> Thousand Dollars ($25,000.00) collectively across their financial accounts.</w:t>
      </w:r>
    </w:p>
    <w:p w14:paraId="278526E6" w14:textId="77777777" w:rsidR="00E75931" w:rsidRPr="00490D14" w:rsidRDefault="00E75931" w:rsidP="00E75931">
      <w:pPr>
        <w:spacing w:after="0" w:line="276" w:lineRule="auto"/>
        <w:rPr>
          <w:rFonts w:ascii="Century Gothic" w:hAnsi="Century Gothic"/>
          <w:sz w:val="24"/>
          <w:szCs w:val="24"/>
        </w:rPr>
      </w:pPr>
    </w:p>
    <w:p w14:paraId="227607CD"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X. Formal Agreement</w:t>
      </w:r>
      <w:r w:rsidRPr="00490D14">
        <w:rPr>
          <w:rFonts w:ascii="Century Gothic" w:hAnsi="Century Gothic"/>
          <w:sz w:val="24"/>
          <w:szCs w:val="24"/>
        </w:rPr>
        <w:t xml:space="preserve">: </w:t>
      </w:r>
    </w:p>
    <w:p w14:paraId="0D00596A" w14:textId="251603D7"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There shall be no formal agreement (the “Formal Agreement”) created as this Letter of Intent is binding.</w:t>
      </w:r>
    </w:p>
    <w:p w14:paraId="589E03B4" w14:textId="77777777" w:rsidR="00E75931" w:rsidRPr="00490D14" w:rsidRDefault="00E75931" w:rsidP="00E75931">
      <w:pPr>
        <w:spacing w:after="0" w:line="276" w:lineRule="auto"/>
        <w:rPr>
          <w:rFonts w:ascii="Century Gothic" w:hAnsi="Century Gothic"/>
          <w:sz w:val="24"/>
          <w:szCs w:val="24"/>
        </w:rPr>
      </w:pPr>
    </w:p>
    <w:p w14:paraId="5E17C938"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XI. Seller’s Conduct</w:t>
      </w:r>
      <w:r w:rsidRPr="00490D14">
        <w:rPr>
          <w:rFonts w:ascii="Century Gothic" w:hAnsi="Century Gothic"/>
          <w:sz w:val="24"/>
          <w:szCs w:val="24"/>
        </w:rPr>
        <w:t xml:space="preserve">: </w:t>
      </w:r>
    </w:p>
    <w:p w14:paraId="6172E8CF" w14:textId="518F638D"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The Seller agrees that during the purchase process to hold a fiduciary duty in the best interests of the Business. The Seller shall in no way conduct any action that would disrupt the on-going status of the Business’s day-to-day operations. This obligation shall continue until the closing date.</w:t>
      </w:r>
    </w:p>
    <w:p w14:paraId="04EAFBE2" w14:textId="77777777" w:rsidR="00E75931" w:rsidRPr="00490D14" w:rsidRDefault="00E75931" w:rsidP="00E75931">
      <w:pPr>
        <w:spacing w:after="0" w:line="276" w:lineRule="auto"/>
        <w:rPr>
          <w:rFonts w:ascii="Century Gothic" w:hAnsi="Century Gothic"/>
          <w:sz w:val="24"/>
          <w:szCs w:val="24"/>
        </w:rPr>
      </w:pPr>
    </w:p>
    <w:p w14:paraId="7EFA9B1C"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XII. Closing</w:t>
      </w:r>
      <w:r w:rsidRPr="00490D14">
        <w:rPr>
          <w:rFonts w:ascii="Century Gothic" w:hAnsi="Century Gothic"/>
          <w:sz w:val="24"/>
          <w:szCs w:val="24"/>
        </w:rPr>
        <w:t xml:space="preserve">: </w:t>
      </w:r>
    </w:p>
    <w:p w14:paraId="105A3AF9" w14:textId="6F1D8079"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The closing (the “Closing”) is the act of closing the transaction where the Seller exchanges the Business for the Purchase Price. The Closing shall be agreed upon between the Buyer and Seller following a formal agreement, later to be signed, or after the terms are met in this Letter of Intent.</w:t>
      </w:r>
    </w:p>
    <w:p w14:paraId="59D6932C" w14:textId="77777777" w:rsidR="00E75931" w:rsidRPr="00490D14" w:rsidRDefault="00E75931" w:rsidP="00E75931">
      <w:pPr>
        <w:spacing w:after="0" w:line="276" w:lineRule="auto"/>
        <w:rPr>
          <w:rFonts w:ascii="Century Gothic" w:hAnsi="Century Gothic"/>
          <w:sz w:val="24"/>
          <w:szCs w:val="24"/>
        </w:rPr>
      </w:pPr>
    </w:p>
    <w:p w14:paraId="77A949CD"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XIII. Closing Costs</w:t>
      </w:r>
      <w:r w:rsidRPr="00490D14">
        <w:rPr>
          <w:rFonts w:ascii="Century Gothic" w:hAnsi="Century Gothic"/>
          <w:sz w:val="24"/>
          <w:szCs w:val="24"/>
        </w:rPr>
        <w:t xml:space="preserve">: </w:t>
      </w:r>
    </w:p>
    <w:p w14:paraId="709519E7" w14:textId="34812FBD"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All costs associated with the Closing shall be the responsibility of the Buyer.</w:t>
      </w:r>
    </w:p>
    <w:p w14:paraId="5B113FA6" w14:textId="77777777" w:rsidR="00E75931" w:rsidRPr="00490D14" w:rsidRDefault="00E75931" w:rsidP="00E75931">
      <w:pPr>
        <w:spacing w:after="0" w:line="276" w:lineRule="auto"/>
        <w:rPr>
          <w:rFonts w:ascii="Century Gothic" w:hAnsi="Century Gothic"/>
          <w:sz w:val="24"/>
          <w:szCs w:val="24"/>
        </w:rPr>
      </w:pPr>
    </w:p>
    <w:p w14:paraId="07C69BEE"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XIV. Termination</w:t>
      </w:r>
      <w:r w:rsidRPr="00490D14">
        <w:rPr>
          <w:rFonts w:ascii="Century Gothic" w:hAnsi="Century Gothic"/>
          <w:sz w:val="24"/>
          <w:szCs w:val="24"/>
        </w:rPr>
        <w:t xml:space="preserve">: </w:t>
      </w:r>
    </w:p>
    <w:p w14:paraId="230F9CA5" w14:textId="10C24465"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This Letter of Intent will terminate if there has not been a formal agreement signed or a closing within 180 days from the Effective Date.</w:t>
      </w:r>
    </w:p>
    <w:p w14:paraId="4F4DBC28" w14:textId="77777777" w:rsidR="00E75931" w:rsidRPr="00490D14" w:rsidRDefault="00E75931" w:rsidP="00E75931">
      <w:pPr>
        <w:spacing w:after="0" w:line="276" w:lineRule="auto"/>
        <w:rPr>
          <w:rFonts w:ascii="Century Gothic" w:hAnsi="Century Gothic"/>
          <w:sz w:val="24"/>
          <w:szCs w:val="24"/>
        </w:rPr>
      </w:pPr>
    </w:p>
    <w:p w14:paraId="273754F0"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XV. Access to Information</w:t>
      </w:r>
      <w:r w:rsidRPr="00490D14">
        <w:rPr>
          <w:rFonts w:ascii="Century Gothic" w:hAnsi="Century Gothic"/>
          <w:sz w:val="24"/>
          <w:szCs w:val="24"/>
        </w:rPr>
        <w:t xml:space="preserve">: </w:t>
      </w:r>
    </w:p>
    <w:p w14:paraId="28F924CF" w14:textId="0C16C680"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After the execution of this Letter of Intent the Buyer, and its advisors, shall have full access to any and all information about the Business. The Buyer shall maintain a fiduciary duty to keep the information that it obtains confidential and agrees to not share with any third (3</w:t>
      </w:r>
      <w:r w:rsidRPr="00490D14">
        <w:rPr>
          <w:rFonts w:ascii="Century Gothic" w:hAnsi="Century Gothic"/>
          <w:sz w:val="24"/>
          <w:szCs w:val="24"/>
          <w:vertAlign w:val="superscript"/>
        </w:rPr>
        <w:t>rd</w:t>
      </w:r>
      <w:r w:rsidRPr="00490D14">
        <w:rPr>
          <w:rFonts w:ascii="Century Gothic" w:hAnsi="Century Gothic"/>
          <w:sz w:val="24"/>
          <w:szCs w:val="24"/>
        </w:rPr>
        <w:t>) party unless the Seller gives their written consent.</w:t>
      </w:r>
    </w:p>
    <w:p w14:paraId="60C9CB41" w14:textId="01DB2BAC" w:rsidR="00E75931" w:rsidRDefault="00E75931" w:rsidP="00E75931">
      <w:pPr>
        <w:spacing w:after="0" w:line="276" w:lineRule="auto"/>
        <w:rPr>
          <w:rFonts w:ascii="Century Gothic" w:hAnsi="Century Gothic"/>
          <w:sz w:val="24"/>
          <w:szCs w:val="24"/>
        </w:rPr>
      </w:pPr>
    </w:p>
    <w:p w14:paraId="50271763" w14:textId="06B909C3" w:rsidR="00E75931" w:rsidRDefault="00E75931" w:rsidP="00E75931">
      <w:pPr>
        <w:spacing w:after="0" w:line="276" w:lineRule="auto"/>
        <w:rPr>
          <w:rFonts w:ascii="Century Gothic" w:hAnsi="Century Gothic"/>
          <w:sz w:val="24"/>
          <w:szCs w:val="24"/>
        </w:rPr>
      </w:pPr>
    </w:p>
    <w:p w14:paraId="03B82B53" w14:textId="77777777" w:rsidR="00E75931" w:rsidRPr="00490D14" w:rsidRDefault="00E75931" w:rsidP="00E75931">
      <w:pPr>
        <w:spacing w:after="0" w:line="276" w:lineRule="auto"/>
        <w:rPr>
          <w:rFonts w:ascii="Century Gothic" w:hAnsi="Century Gothic"/>
          <w:sz w:val="24"/>
          <w:szCs w:val="24"/>
        </w:rPr>
      </w:pPr>
    </w:p>
    <w:p w14:paraId="3D065B0D"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lastRenderedPageBreak/>
        <w:t>XVI. Return of Materials</w:t>
      </w:r>
      <w:r w:rsidRPr="00490D14">
        <w:rPr>
          <w:rFonts w:ascii="Century Gothic" w:hAnsi="Century Gothic"/>
          <w:sz w:val="24"/>
          <w:szCs w:val="24"/>
        </w:rPr>
        <w:t xml:space="preserve">: </w:t>
      </w:r>
    </w:p>
    <w:p w14:paraId="7905DBE2" w14:textId="6AF9AC0E"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Any information that is obtained by the Buyer through the Seller shall be returned if a Formal Agreement or Closing cannot be completed.</w:t>
      </w:r>
    </w:p>
    <w:p w14:paraId="3D786E3A" w14:textId="77777777" w:rsidR="00E75931" w:rsidRPr="00490D14" w:rsidRDefault="00E75931" w:rsidP="00E75931">
      <w:pPr>
        <w:spacing w:after="0" w:line="276" w:lineRule="auto"/>
        <w:rPr>
          <w:rFonts w:ascii="Century Gothic" w:hAnsi="Century Gothic"/>
          <w:sz w:val="24"/>
          <w:szCs w:val="24"/>
        </w:rPr>
      </w:pPr>
    </w:p>
    <w:p w14:paraId="226FAF8E"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XVII. Conditions</w:t>
      </w:r>
      <w:r w:rsidRPr="00490D14">
        <w:rPr>
          <w:rFonts w:ascii="Century Gothic" w:hAnsi="Century Gothic"/>
          <w:sz w:val="24"/>
          <w:szCs w:val="24"/>
        </w:rPr>
        <w:t xml:space="preserve">: </w:t>
      </w:r>
    </w:p>
    <w:p w14:paraId="70D16044" w14:textId="37DFDEB6" w:rsidR="00490D14" w:rsidRP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It shall be the obligation of the Buyer to review all materials provided and, subject to the satisfaction of the Buyer, enter into a formal agreement within the specified time-period as outlined in Section XI.</w:t>
      </w:r>
    </w:p>
    <w:p w14:paraId="2B66F196" w14:textId="77777777" w:rsidR="00490D14" w:rsidRP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The conditions of this Letter of Intent include:</w:t>
      </w:r>
    </w:p>
    <w:p w14:paraId="274EDC17" w14:textId="77777777" w:rsidR="00490D14" w:rsidRPr="00490D14" w:rsidRDefault="00490D14" w:rsidP="00E75931">
      <w:pPr>
        <w:numPr>
          <w:ilvl w:val="0"/>
          <w:numId w:val="1"/>
        </w:numPr>
        <w:spacing w:after="0" w:line="276" w:lineRule="auto"/>
        <w:rPr>
          <w:rFonts w:ascii="Century Gothic" w:hAnsi="Century Gothic"/>
          <w:sz w:val="24"/>
          <w:szCs w:val="24"/>
        </w:rPr>
      </w:pPr>
      <w:r w:rsidRPr="00490D14">
        <w:rPr>
          <w:rFonts w:ascii="Century Gothic" w:hAnsi="Century Gothic"/>
          <w:sz w:val="24"/>
          <w:szCs w:val="24"/>
        </w:rPr>
        <w:t>The review and approval of all materials in the possession and control of the Seller;</w:t>
      </w:r>
    </w:p>
    <w:p w14:paraId="175E149B" w14:textId="77777777" w:rsidR="00490D14" w:rsidRPr="00490D14" w:rsidRDefault="00490D14" w:rsidP="00E75931">
      <w:pPr>
        <w:numPr>
          <w:ilvl w:val="0"/>
          <w:numId w:val="1"/>
        </w:numPr>
        <w:spacing w:after="0" w:line="276" w:lineRule="auto"/>
        <w:rPr>
          <w:rFonts w:ascii="Century Gothic" w:hAnsi="Century Gothic"/>
          <w:sz w:val="24"/>
          <w:szCs w:val="24"/>
        </w:rPr>
      </w:pPr>
      <w:r w:rsidRPr="00490D14">
        <w:rPr>
          <w:rFonts w:ascii="Century Gothic" w:hAnsi="Century Gothic"/>
          <w:sz w:val="24"/>
          <w:szCs w:val="24"/>
        </w:rPr>
        <w:t>The Buyer and its advisors having had a reasonable opportunity to perform any searches and due diligence to their satisfaction; and</w:t>
      </w:r>
    </w:p>
    <w:p w14:paraId="0F494545" w14:textId="31AEA058" w:rsidR="00490D14" w:rsidRDefault="00490D14" w:rsidP="00E75931">
      <w:pPr>
        <w:numPr>
          <w:ilvl w:val="0"/>
          <w:numId w:val="1"/>
        </w:numPr>
        <w:spacing w:after="0" w:line="276" w:lineRule="auto"/>
        <w:rPr>
          <w:rFonts w:ascii="Century Gothic" w:hAnsi="Century Gothic"/>
          <w:sz w:val="24"/>
          <w:szCs w:val="24"/>
        </w:rPr>
      </w:pPr>
      <w:r w:rsidRPr="00490D14">
        <w:rPr>
          <w:rFonts w:ascii="Century Gothic" w:hAnsi="Century Gothic"/>
          <w:sz w:val="24"/>
          <w:szCs w:val="24"/>
        </w:rPr>
        <w:t>The Buyer being able to communicate with necessary clients, employees, customers, vendors, tenants, or other third (3</w:t>
      </w:r>
      <w:r w:rsidRPr="00490D14">
        <w:rPr>
          <w:rFonts w:ascii="Century Gothic" w:hAnsi="Century Gothic"/>
          <w:sz w:val="24"/>
          <w:szCs w:val="24"/>
          <w:vertAlign w:val="superscript"/>
        </w:rPr>
        <w:t>rd</w:t>
      </w:r>
      <w:r w:rsidRPr="00490D14">
        <w:rPr>
          <w:rFonts w:ascii="Century Gothic" w:hAnsi="Century Gothic"/>
          <w:sz w:val="24"/>
          <w:szCs w:val="24"/>
        </w:rPr>
        <w:t>) party necessary.</w:t>
      </w:r>
    </w:p>
    <w:p w14:paraId="134A2DEF" w14:textId="77777777" w:rsidR="00E75931" w:rsidRPr="00490D14" w:rsidRDefault="00E75931" w:rsidP="00E75931">
      <w:pPr>
        <w:spacing w:after="0" w:line="276" w:lineRule="auto"/>
        <w:ind w:left="720"/>
        <w:rPr>
          <w:rFonts w:ascii="Century Gothic" w:hAnsi="Century Gothic"/>
          <w:sz w:val="24"/>
          <w:szCs w:val="24"/>
        </w:rPr>
      </w:pPr>
    </w:p>
    <w:p w14:paraId="297EF364"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XVIII. Confidentiality</w:t>
      </w:r>
      <w:r w:rsidRPr="00490D14">
        <w:rPr>
          <w:rFonts w:ascii="Century Gothic" w:hAnsi="Century Gothic"/>
          <w:sz w:val="24"/>
          <w:szCs w:val="24"/>
        </w:rPr>
        <w:t xml:space="preserve">: </w:t>
      </w:r>
    </w:p>
    <w:p w14:paraId="08F31C12" w14:textId="064BFFCD"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All negotiations regarding the Business between the Buyer and Seller shall be confidential and not to be disclosed with anyone other than respective advisors and internal staff of the parties and necessary third (3</w:t>
      </w:r>
      <w:r w:rsidRPr="00490D14">
        <w:rPr>
          <w:rFonts w:ascii="Century Gothic" w:hAnsi="Century Gothic"/>
          <w:sz w:val="24"/>
          <w:szCs w:val="24"/>
          <w:vertAlign w:val="superscript"/>
        </w:rPr>
        <w:t>rd</w:t>
      </w:r>
      <w:r w:rsidRPr="00490D14">
        <w:rPr>
          <w:rFonts w:ascii="Century Gothic" w:hAnsi="Century Gothic"/>
          <w:sz w:val="24"/>
          <w:szCs w:val="24"/>
        </w:rPr>
        <w:t>) parties. No press or other public releases will be issued to the general public concerning the Business without the mutual consent or as required by law, and then only upon prior written notice to the other party unless otherwise not allowed.</w:t>
      </w:r>
    </w:p>
    <w:p w14:paraId="2CA0FEFD" w14:textId="77777777" w:rsidR="00E75931" w:rsidRPr="00490D14" w:rsidRDefault="00E75931" w:rsidP="00E75931">
      <w:pPr>
        <w:spacing w:after="0" w:line="276" w:lineRule="auto"/>
        <w:rPr>
          <w:rFonts w:ascii="Century Gothic" w:hAnsi="Century Gothic"/>
          <w:sz w:val="24"/>
          <w:szCs w:val="24"/>
        </w:rPr>
      </w:pPr>
    </w:p>
    <w:p w14:paraId="6E0995F4"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XIX. Good Faith Negotiations</w:t>
      </w:r>
      <w:r w:rsidRPr="00490D14">
        <w:rPr>
          <w:rFonts w:ascii="Century Gothic" w:hAnsi="Century Gothic"/>
          <w:sz w:val="24"/>
          <w:szCs w:val="24"/>
        </w:rPr>
        <w:t xml:space="preserve">: </w:t>
      </w:r>
    </w:p>
    <w:p w14:paraId="71889443" w14:textId="00CAA329"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The Buyer and the Seller agree to act honestly and diligently to enter into “good faith” negotiations to execute a formal agreement and/or enter into a Closing.</w:t>
      </w:r>
    </w:p>
    <w:p w14:paraId="78E2168F" w14:textId="77777777" w:rsidR="00E75931" w:rsidRPr="00490D14" w:rsidRDefault="00E75931" w:rsidP="00E75931">
      <w:pPr>
        <w:spacing w:after="0" w:line="276" w:lineRule="auto"/>
        <w:rPr>
          <w:rFonts w:ascii="Century Gothic" w:hAnsi="Century Gothic"/>
          <w:sz w:val="24"/>
          <w:szCs w:val="24"/>
        </w:rPr>
      </w:pPr>
    </w:p>
    <w:p w14:paraId="51F48281"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XX. Exclusive Opportunity</w:t>
      </w:r>
      <w:r w:rsidRPr="00490D14">
        <w:rPr>
          <w:rFonts w:ascii="Century Gothic" w:hAnsi="Century Gothic"/>
          <w:sz w:val="24"/>
          <w:szCs w:val="24"/>
        </w:rPr>
        <w:t xml:space="preserve">: </w:t>
      </w:r>
    </w:p>
    <w:p w14:paraId="1FACB13F" w14:textId="2C3F8002"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Following the execution of this Letter of Intent, the parties agree to not negotiate or enter into discussions with any other party unless there are any existing agreements in place (</w:t>
      </w:r>
      <w:proofErr w:type="gramStart"/>
      <w:r w:rsidRPr="00490D14">
        <w:rPr>
          <w:rFonts w:ascii="Century Gothic" w:hAnsi="Century Gothic"/>
          <w:sz w:val="24"/>
          <w:szCs w:val="24"/>
        </w:rPr>
        <w:t>e.g.</w:t>
      </w:r>
      <w:proofErr w:type="gramEnd"/>
      <w:r w:rsidRPr="00490D14">
        <w:rPr>
          <w:rFonts w:ascii="Century Gothic" w:hAnsi="Century Gothic"/>
          <w:sz w:val="24"/>
          <w:szCs w:val="24"/>
        </w:rPr>
        <w:t xml:space="preserve"> option to purchase, first right of refusal, etc.).</w:t>
      </w:r>
    </w:p>
    <w:p w14:paraId="1B1E8AD8" w14:textId="77777777" w:rsidR="00E75931" w:rsidRPr="00490D14" w:rsidRDefault="00E75931" w:rsidP="00E75931">
      <w:pPr>
        <w:spacing w:after="0" w:line="276" w:lineRule="auto"/>
        <w:rPr>
          <w:rFonts w:ascii="Century Gothic" w:hAnsi="Century Gothic"/>
          <w:sz w:val="24"/>
          <w:szCs w:val="24"/>
        </w:rPr>
      </w:pPr>
    </w:p>
    <w:p w14:paraId="7B48562C"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XXI. Standstill Agreement</w:t>
      </w:r>
      <w:r w:rsidRPr="00490D14">
        <w:rPr>
          <w:rFonts w:ascii="Century Gothic" w:hAnsi="Century Gothic"/>
          <w:sz w:val="24"/>
          <w:szCs w:val="24"/>
        </w:rPr>
        <w:t xml:space="preserve">: </w:t>
      </w:r>
    </w:p>
    <w:p w14:paraId="3F188EBC" w14:textId="211ED97C"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Following the execution of this Letter of Intent, and until the Closing, the Seller, agrees not to sell any portion of the Business.</w:t>
      </w:r>
    </w:p>
    <w:p w14:paraId="378A3B7F" w14:textId="4B62CC71" w:rsidR="00E75931" w:rsidRDefault="00E75931" w:rsidP="00E75931">
      <w:pPr>
        <w:spacing w:after="0" w:line="276" w:lineRule="auto"/>
        <w:rPr>
          <w:rFonts w:ascii="Century Gothic" w:hAnsi="Century Gothic"/>
          <w:sz w:val="24"/>
          <w:szCs w:val="24"/>
        </w:rPr>
      </w:pPr>
    </w:p>
    <w:p w14:paraId="2849FB38" w14:textId="77777777" w:rsidR="00E75931" w:rsidRPr="00490D14" w:rsidRDefault="00E75931" w:rsidP="00E75931">
      <w:pPr>
        <w:spacing w:after="0" w:line="276" w:lineRule="auto"/>
        <w:rPr>
          <w:rFonts w:ascii="Century Gothic" w:hAnsi="Century Gothic"/>
          <w:sz w:val="24"/>
          <w:szCs w:val="24"/>
        </w:rPr>
      </w:pPr>
    </w:p>
    <w:p w14:paraId="5C111D59"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lastRenderedPageBreak/>
        <w:t>XXII. Currency</w:t>
      </w:r>
      <w:r w:rsidRPr="00490D14">
        <w:rPr>
          <w:rFonts w:ascii="Century Gothic" w:hAnsi="Century Gothic"/>
          <w:sz w:val="24"/>
          <w:szCs w:val="24"/>
        </w:rPr>
        <w:t xml:space="preserve">: </w:t>
      </w:r>
    </w:p>
    <w:p w14:paraId="2C289BC3" w14:textId="179FD054"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All mentions of money or the usage of the “$” icon shall be known as referring to the US Dollar.</w:t>
      </w:r>
    </w:p>
    <w:p w14:paraId="6907D6B1" w14:textId="77777777" w:rsidR="00E75931" w:rsidRPr="00490D14" w:rsidRDefault="00E75931" w:rsidP="00E75931">
      <w:pPr>
        <w:spacing w:after="0" w:line="276" w:lineRule="auto"/>
        <w:rPr>
          <w:rFonts w:ascii="Century Gothic" w:hAnsi="Century Gothic"/>
          <w:sz w:val="24"/>
          <w:szCs w:val="24"/>
        </w:rPr>
      </w:pPr>
    </w:p>
    <w:p w14:paraId="3F57081D"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XXIII. Governing Law</w:t>
      </w:r>
      <w:r w:rsidRPr="00490D14">
        <w:rPr>
          <w:rFonts w:ascii="Century Gothic" w:hAnsi="Century Gothic"/>
          <w:sz w:val="24"/>
          <w:szCs w:val="24"/>
        </w:rPr>
        <w:t xml:space="preserve">: </w:t>
      </w:r>
    </w:p>
    <w:p w14:paraId="2CEC5D09" w14:textId="393769F6"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This Letter of Intent shall be governed under the laws by the State of California.</w:t>
      </w:r>
    </w:p>
    <w:p w14:paraId="1DE8DB4F" w14:textId="77777777" w:rsidR="00E75931" w:rsidRPr="00490D14" w:rsidRDefault="00E75931" w:rsidP="00E75931">
      <w:pPr>
        <w:spacing w:after="0" w:line="276" w:lineRule="auto"/>
        <w:rPr>
          <w:rFonts w:ascii="Century Gothic" w:hAnsi="Century Gothic"/>
          <w:sz w:val="24"/>
          <w:szCs w:val="24"/>
        </w:rPr>
      </w:pPr>
    </w:p>
    <w:p w14:paraId="739054B2"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XXIV. Severability</w:t>
      </w:r>
      <w:r w:rsidRPr="00490D14">
        <w:rPr>
          <w:rFonts w:ascii="Century Gothic" w:hAnsi="Century Gothic"/>
          <w:sz w:val="24"/>
          <w:szCs w:val="24"/>
        </w:rPr>
        <w:t xml:space="preserve">: </w:t>
      </w:r>
    </w:p>
    <w:p w14:paraId="02B9E9E8" w14:textId="030E372A"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In case any provision or wording in this Letter of Intent shall be held invalid, illegal or unenforceable, the validity, legality, and enforceability of the remaining provisions shall not in any way be affected or impaired thereby.</w:t>
      </w:r>
    </w:p>
    <w:p w14:paraId="5366FB88" w14:textId="77777777" w:rsidR="00E75931" w:rsidRPr="00490D14" w:rsidRDefault="00E75931" w:rsidP="00E75931">
      <w:pPr>
        <w:spacing w:after="0" w:line="276" w:lineRule="auto"/>
        <w:rPr>
          <w:rFonts w:ascii="Century Gothic" w:hAnsi="Century Gothic"/>
          <w:sz w:val="24"/>
          <w:szCs w:val="24"/>
        </w:rPr>
      </w:pPr>
    </w:p>
    <w:p w14:paraId="2DEC71DD" w14:textId="77777777" w:rsidR="00E75931" w:rsidRDefault="00490D14" w:rsidP="00E75931">
      <w:pPr>
        <w:spacing w:after="0" w:line="276" w:lineRule="auto"/>
        <w:rPr>
          <w:rFonts w:ascii="Century Gothic" w:hAnsi="Century Gothic"/>
          <w:sz w:val="24"/>
          <w:szCs w:val="24"/>
        </w:rPr>
      </w:pPr>
      <w:r w:rsidRPr="00490D14">
        <w:rPr>
          <w:rFonts w:ascii="Century Gothic" w:hAnsi="Century Gothic"/>
          <w:b/>
          <w:bCs/>
          <w:sz w:val="24"/>
          <w:szCs w:val="24"/>
        </w:rPr>
        <w:t>XXV. Counterparts and Electronic Means</w:t>
      </w:r>
      <w:r w:rsidRPr="00490D14">
        <w:rPr>
          <w:rFonts w:ascii="Century Gothic" w:hAnsi="Century Gothic"/>
          <w:sz w:val="24"/>
          <w:szCs w:val="24"/>
        </w:rPr>
        <w:t xml:space="preserve">: </w:t>
      </w:r>
    </w:p>
    <w:p w14:paraId="314F0F45" w14:textId="62D8F96F" w:rsidR="00490D14" w:rsidRDefault="00490D14" w:rsidP="00E75931">
      <w:pPr>
        <w:spacing w:after="0" w:line="276" w:lineRule="auto"/>
        <w:rPr>
          <w:rFonts w:ascii="Century Gothic" w:hAnsi="Century Gothic"/>
          <w:sz w:val="24"/>
          <w:szCs w:val="24"/>
        </w:rPr>
      </w:pPr>
      <w:r w:rsidRPr="00490D14">
        <w:rPr>
          <w:rFonts w:ascii="Century Gothic" w:hAnsi="Century Gothic"/>
          <w:sz w:val="24"/>
          <w:szCs w:val="24"/>
        </w:rPr>
        <w:t>This Letter of Intent may be executed in several counterparts, each of which will be deemed to be an original and all of which will together constitute one and the same instrument. Delivery to us of an executed copy of this Letter of Intent by electronic facsimile transmission or other means of electronic communication capable of producing a printed copy will be deemed to be execution and delivery to us of this Letter of Intent as of the date of successful transmission to us.</w:t>
      </w:r>
    </w:p>
    <w:p w14:paraId="38E60279" w14:textId="77777777" w:rsidR="00E75931" w:rsidRPr="00490D14" w:rsidRDefault="00E75931" w:rsidP="00E75931">
      <w:pPr>
        <w:spacing w:after="0" w:line="276" w:lineRule="auto"/>
        <w:rPr>
          <w:rFonts w:ascii="Century Gothic" w:hAnsi="Century Gothic"/>
          <w:sz w:val="24"/>
          <w:szCs w:val="24"/>
        </w:rPr>
      </w:pPr>
    </w:p>
    <w:p w14:paraId="5C0DAD0B" w14:textId="77777777" w:rsidR="00E75931" w:rsidRPr="00E75931" w:rsidRDefault="00E75931" w:rsidP="00E75931">
      <w:pPr>
        <w:spacing w:after="0" w:line="276" w:lineRule="auto"/>
        <w:rPr>
          <w:rFonts w:ascii="Century Gothic" w:hAnsi="Century Gothic"/>
          <w:b/>
          <w:bCs/>
          <w:sz w:val="24"/>
          <w:szCs w:val="24"/>
        </w:rPr>
      </w:pPr>
      <w:r w:rsidRPr="00E75931">
        <w:rPr>
          <w:rFonts w:ascii="Century Gothic" w:hAnsi="Century Gothic"/>
          <w:b/>
          <w:bCs/>
          <w:sz w:val="24"/>
          <w:szCs w:val="24"/>
        </w:rPr>
        <w:t>Seller</w:t>
      </w:r>
    </w:p>
    <w:p w14:paraId="13B45517" w14:textId="77777777" w:rsidR="00E75931" w:rsidRPr="00E75931" w:rsidRDefault="00E75931" w:rsidP="00E75931">
      <w:pPr>
        <w:spacing w:after="0" w:line="276" w:lineRule="auto"/>
        <w:rPr>
          <w:rFonts w:ascii="Century Gothic" w:hAnsi="Century Gothic"/>
          <w:b/>
          <w:bCs/>
          <w:sz w:val="24"/>
          <w:szCs w:val="24"/>
        </w:rPr>
      </w:pPr>
    </w:p>
    <w:p w14:paraId="083121E2" w14:textId="77777777" w:rsidR="00E75931" w:rsidRPr="00E75931" w:rsidRDefault="00E75931" w:rsidP="00E75931">
      <w:pPr>
        <w:spacing w:after="0" w:line="276" w:lineRule="auto"/>
        <w:rPr>
          <w:rFonts w:ascii="Century Gothic" w:hAnsi="Century Gothic"/>
          <w:b/>
          <w:bCs/>
          <w:sz w:val="24"/>
          <w:szCs w:val="24"/>
        </w:rPr>
      </w:pPr>
      <w:r w:rsidRPr="00E75931">
        <w:rPr>
          <w:rFonts w:ascii="Century Gothic" w:hAnsi="Century Gothic"/>
          <w:b/>
          <w:bCs/>
          <w:sz w:val="24"/>
          <w:szCs w:val="24"/>
        </w:rPr>
        <w:t xml:space="preserve">Seller’s Signature _______________________________________ Date ______________________ </w:t>
      </w:r>
    </w:p>
    <w:p w14:paraId="5FED9C5D" w14:textId="77777777" w:rsidR="00E75931" w:rsidRPr="00E75931" w:rsidRDefault="00E75931" w:rsidP="00E75931">
      <w:pPr>
        <w:spacing w:after="0" w:line="276" w:lineRule="auto"/>
        <w:rPr>
          <w:rFonts w:ascii="Century Gothic" w:hAnsi="Century Gothic"/>
          <w:b/>
          <w:bCs/>
          <w:sz w:val="24"/>
          <w:szCs w:val="24"/>
        </w:rPr>
      </w:pPr>
      <w:r w:rsidRPr="00E75931">
        <w:rPr>
          <w:rFonts w:ascii="Century Gothic" w:hAnsi="Century Gothic"/>
          <w:b/>
          <w:bCs/>
          <w:sz w:val="24"/>
          <w:szCs w:val="24"/>
        </w:rPr>
        <w:t xml:space="preserve">Print Name ________________________________________________________________________ </w:t>
      </w:r>
    </w:p>
    <w:p w14:paraId="39947DA4" w14:textId="77777777" w:rsidR="00E75931" w:rsidRPr="00E75931" w:rsidRDefault="00E75931" w:rsidP="00E75931">
      <w:pPr>
        <w:spacing w:after="0" w:line="276" w:lineRule="auto"/>
        <w:rPr>
          <w:rFonts w:ascii="Century Gothic" w:hAnsi="Century Gothic"/>
          <w:b/>
          <w:bCs/>
          <w:sz w:val="24"/>
          <w:szCs w:val="24"/>
        </w:rPr>
      </w:pPr>
    </w:p>
    <w:p w14:paraId="10A4DEF6" w14:textId="77777777" w:rsidR="00E75931" w:rsidRPr="00E75931" w:rsidRDefault="00E75931" w:rsidP="00E75931">
      <w:pPr>
        <w:spacing w:after="0" w:line="276" w:lineRule="auto"/>
        <w:rPr>
          <w:rFonts w:ascii="Century Gothic" w:hAnsi="Century Gothic"/>
          <w:b/>
          <w:bCs/>
          <w:sz w:val="24"/>
          <w:szCs w:val="24"/>
        </w:rPr>
      </w:pPr>
      <w:r w:rsidRPr="00E75931">
        <w:rPr>
          <w:rFonts w:ascii="Century Gothic" w:hAnsi="Century Gothic"/>
          <w:b/>
          <w:bCs/>
          <w:sz w:val="24"/>
          <w:szCs w:val="24"/>
        </w:rPr>
        <w:t>Buyer</w:t>
      </w:r>
    </w:p>
    <w:p w14:paraId="200A49CD" w14:textId="77777777" w:rsidR="00E75931" w:rsidRPr="00E75931" w:rsidRDefault="00E75931" w:rsidP="00E75931">
      <w:pPr>
        <w:spacing w:after="0" w:line="276" w:lineRule="auto"/>
        <w:rPr>
          <w:rFonts w:ascii="Century Gothic" w:hAnsi="Century Gothic"/>
          <w:b/>
          <w:bCs/>
          <w:sz w:val="24"/>
          <w:szCs w:val="24"/>
        </w:rPr>
      </w:pPr>
    </w:p>
    <w:p w14:paraId="45BE0D6C" w14:textId="77777777" w:rsidR="00E75931" w:rsidRPr="00E75931" w:rsidRDefault="00E75931" w:rsidP="00E75931">
      <w:pPr>
        <w:spacing w:after="0" w:line="276" w:lineRule="auto"/>
        <w:rPr>
          <w:rFonts w:ascii="Century Gothic" w:hAnsi="Century Gothic"/>
          <w:b/>
          <w:bCs/>
          <w:sz w:val="24"/>
          <w:szCs w:val="24"/>
        </w:rPr>
      </w:pPr>
      <w:r w:rsidRPr="00E75931">
        <w:rPr>
          <w:rFonts w:ascii="Century Gothic" w:hAnsi="Century Gothic"/>
          <w:b/>
          <w:bCs/>
          <w:sz w:val="24"/>
          <w:szCs w:val="24"/>
        </w:rPr>
        <w:t xml:space="preserve">Buyer’s Signature _______________________________________ Date ______________________ </w:t>
      </w:r>
    </w:p>
    <w:p w14:paraId="2715BACF" w14:textId="77777777" w:rsidR="00E75931" w:rsidRPr="00E75931" w:rsidRDefault="00E75931" w:rsidP="00E75931">
      <w:pPr>
        <w:spacing w:after="0" w:line="276" w:lineRule="auto"/>
        <w:rPr>
          <w:rFonts w:ascii="Century Gothic" w:hAnsi="Century Gothic"/>
          <w:b/>
          <w:bCs/>
          <w:sz w:val="24"/>
          <w:szCs w:val="24"/>
        </w:rPr>
      </w:pPr>
      <w:r w:rsidRPr="00E75931">
        <w:rPr>
          <w:rFonts w:ascii="Century Gothic" w:hAnsi="Century Gothic"/>
          <w:b/>
          <w:bCs/>
          <w:sz w:val="24"/>
          <w:szCs w:val="24"/>
        </w:rPr>
        <w:t xml:space="preserve">Print Name ________________________________________________________________________ </w:t>
      </w:r>
    </w:p>
    <w:p w14:paraId="018CB106" w14:textId="77777777" w:rsidR="00490D14" w:rsidRPr="00E75931" w:rsidRDefault="00490D14" w:rsidP="00E75931">
      <w:pPr>
        <w:spacing w:after="0" w:line="276" w:lineRule="auto"/>
        <w:rPr>
          <w:rFonts w:ascii="Century Gothic" w:hAnsi="Century Gothic"/>
          <w:sz w:val="24"/>
          <w:szCs w:val="24"/>
        </w:rPr>
      </w:pPr>
    </w:p>
    <w:sectPr w:rsidR="00490D14" w:rsidRPr="00E75931" w:rsidSect="00490D1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CAB9" w14:textId="77777777" w:rsidR="0071514B" w:rsidRDefault="0071514B" w:rsidP="00E75931">
      <w:pPr>
        <w:spacing w:after="0" w:line="240" w:lineRule="auto"/>
      </w:pPr>
      <w:r>
        <w:separator/>
      </w:r>
    </w:p>
  </w:endnote>
  <w:endnote w:type="continuationSeparator" w:id="0">
    <w:p w14:paraId="19595CB5" w14:textId="77777777" w:rsidR="0071514B" w:rsidRDefault="0071514B" w:rsidP="00E7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6D76" w14:textId="77777777" w:rsidR="00E75931" w:rsidRDefault="00E7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835742"/>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4DDA8CF2" w14:textId="7E484B04" w:rsidR="00E75931" w:rsidRPr="00C455E8" w:rsidRDefault="00E75931" w:rsidP="00E75931">
            <w:pPr>
              <w:pStyle w:val="Footer"/>
              <w:jc w:val="right"/>
              <w:rPr>
                <w:sz w:val="28"/>
                <w:szCs w:val="28"/>
              </w:rPr>
            </w:pPr>
            <w:r w:rsidRPr="00C455E8">
              <w:rPr>
                <w:rFonts w:ascii="Century Gothic" w:hAnsi="Century Gothic"/>
                <w:sz w:val="20"/>
                <w:szCs w:val="20"/>
              </w:rPr>
              <w:t xml:space="preserve">Page </w:t>
            </w:r>
            <w:r w:rsidRPr="00C455E8">
              <w:rPr>
                <w:rFonts w:ascii="Century Gothic" w:hAnsi="Century Gothic"/>
                <w:b/>
                <w:bCs/>
                <w:sz w:val="20"/>
                <w:szCs w:val="20"/>
              </w:rPr>
              <w:fldChar w:fldCharType="begin"/>
            </w:r>
            <w:r w:rsidRPr="00C455E8">
              <w:rPr>
                <w:rFonts w:ascii="Century Gothic" w:hAnsi="Century Gothic"/>
                <w:b/>
                <w:bCs/>
                <w:sz w:val="20"/>
                <w:szCs w:val="20"/>
              </w:rPr>
              <w:instrText xml:space="preserve"> PAGE </w:instrText>
            </w:r>
            <w:r w:rsidRPr="00C455E8">
              <w:rPr>
                <w:rFonts w:ascii="Century Gothic" w:hAnsi="Century Gothic"/>
                <w:b/>
                <w:bCs/>
                <w:sz w:val="20"/>
                <w:szCs w:val="20"/>
              </w:rPr>
              <w:fldChar w:fldCharType="separate"/>
            </w:r>
            <w:r w:rsidRPr="00C455E8">
              <w:rPr>
                <w:rFonts w:ascii="Century Gothic" w:hAnsi="Century Gothic"/>
                <w:b/>
                <w:bCs/>
                <w:noProof/>
                <w:sz w:val="20"/>
                <w:szCs w:val="20"/>
              </w:rPr>
              <w:t>2</w:t>
            </w:r>
            <w:r w:rsidRPr="00C455E8">
              <w:rPr>
                <w:rFonts w:ascii="Century Gothic" w:hAnsi="Century Gothic"/>
                <w:b/>
                <w:bCs/>
                <w:sz w:val="20"/>
                <w:szCs w:val="20"/>
              </w:rPr>
              <w:fldChar w:fldCharType="end"/>
            </w:r>
            <w:r w:rsidRPr="00C455E8">
              <w:rPr>
                <w:rFonts w:ascii="Century Gothic" w:hAnsi="Century Gothic"/>
                <w:sz w:val="20"/>
                <w:szCs w:val="20"/>
              </w:rPr>
              <w:t xml:space="preserve"> of </w:t>
            </w:r>
            <w:r w:rsidRPr="00C455E8">
              <w:rPr>
                <w:rFonts w:ascii="Century Gothic" w:hAnsi="Century Gothic"/>
                <w:b/>
                <w:bCs/>
                <w:sz w:val="20"/>
                <w:szCs w:val="20"/>
              </w:rPr>
              <w:fldChar w:fldCharType="begin"/>
            </w:r>
            <w:r w:rsidRPr="00C455E8">
              <w:rPr>
                <w:rFonts w:ascii="Century Gothic" w:hAnsi="Century Gothic"/>
                <w:b/>
                <w:bCs/>
                <w:sz w:val="20"/>
                <w:szCs w:val="20"/>
              </w:rPr>
              <w:instrText xml:space="preserve"> NUMPAGES  </w:instrText>
            </w:r>
            <w:r w:rsidRPr="00C455E8">
              <w:rPr>
                <w:rFonts w:ascii="Century Gothic" w:hAnsi="Century Gothic"/>
                <w:b/>
                <w:bCs/>
                <w:sz w:val="20"/>
                <w:szCs w:val="20"/>
              </w:rPr>
              <w:fldChar w:fldCharType="separate"/>
            </w:r>
            <w:r w:rsidRPr="00C455E8">
              <w:rPr>
                <w:rFonts w:ascii="Century Gothic" w:hAnsi="Century Gothic"/>
                <w:b/>
                <w:bCs/>
                <w:noProof/>
                <w:sz w:val="20"/>
                <w:szCs w:val="20"/>
              </w:rPr>
              <w:t>2</w:t>
            </w:r>
            <w:r w:rsidRPr="00C455E8">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67A8" w14:textId="77777777" w:rsidR="00E75931" w:rsidRDefault="00E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82AD" w14:textId="77777777" w:rsidR="0071514B" w:rsidRDefault="0071514B" w:rsidP="00E75931">
      <w:pPr>
        <w:spacing w:after="0" w:line="240" w:lineRule="auto"/>
      </w:pPr>
      <w:r>
        <w:separator/>
      </w:r>
    </w:p>
  </w:footnote>
  <w:footnote w:type="continuationSeparator" w:id="0">
    <w:p w14:paraId="71A5646A" w14:textId="77777777" w:rsidR="0071514B" w:rsidRDefault="0071514B" w:rsidP="00E75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3446" w14:textId="77777777" w:rsidR="00E75931" w:rsidRDefault="00E75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AC7C" w14:textId="77777777" w:rsidR="00E75931" w:rsidRDefault="00E75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5C49" w14:textId="77777777" w:rsidR="00E75931" w:rsidRDefault="00E75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93BEA"/>
    <w:multiLevelType w:val="multilevel"/>
    <w:tmpl w:val="5E2C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147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14"/>
    <w:rsid w:val="00490D14"/>
    <w:rsid w:val="005308FF"/>
    <w:rsid w:val="00584B2A"/>
    <w:rsid w:val="005A7B27"/>
    <w:rsid w:val="0071514B"/>
    <w:rsid w:val="00C455E8"/>
    <w:rsid w:val="00DB7878"/>
    <w:rsid w:val="00E75931"/>
    <w:rsid w:val="00F3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9825"/>
  <w15:chartTrackingRefBased/>
  <w15:docId w15:val="{5E2BB8ED-E35A-4807-B2C0-00152559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931"/>
  </w:style>
  <w:style w:type="paragraph" w:styleId="Footer">
    <w:name w:val="footer"/>
    <w:basedOn w:val="Normal"/>
    <w:link w:val="FooterChar"/>
    <w:uiPriority w:val="99"/>
    <w:unhideWhenUsed/>
    <w:rsid w:val="00E75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2</cp:revision>
  <dcterms:created xsi:type="dcterms:W3CDTF">2023-03-09T09:26:00Z</dcterms:created>
  <dcterms:modified xsi:type="dcterms:W3CDTF">2023-03-09T09:26:00Z</dcterms:modified>
</cp:coreProperties>
</file>