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DD5BA" w14:textId="578C40C4" w:rsidR="0017476C" w:rsidRDefault="00470710" w:rsidP="00F13144">
      <w:pPr>
        <w:pStyle w:val="Title"/>
        <w:tabs>
          <w:tab w:val="left" w:pos="7212"/>
        </w:tabs>
        <w:spacing w:before="0" w:line="276" w:lineRule="auto"/>
        <w:ind w:left="0"/>
        <w:rPr>
          <w:rFonts w:ascii="Century Gothic" w:hAnsi="Century Gothic"/>
          <w:sz w:val="24"/>
          <w:szCs w:val="24"/>
        </w:rPr>
      </w:pPr>
      <w:r w:rsidRPr="00470710">
        <w:rPr>
          <w:rFonts w:ascii="Century Gothic" w:hAnsi="Century Gothic"/>
          <w:sz w:val="24"/>
          <w:szCs w:val="24"/>
        </w:rPr>
        <w:t>Mayo</w:t>
      </w:r>
      <w:r w:rsidRPr="0047071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Clinic</w:t>
      </w:r>
      <w:r w:rsidRPr="00470710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            </w:t>
      </w:r>
      <w:r w:rsidRPr="00470710">
        <w:rPr>
          <w:rFonts w:ascii="Century Gothic" w:hAnsi="Century Gothic"/>
          <w:sz w:val="24"/>
          <w:szCs w:val="24"/>
        </w:rPr>
        <w:t>St.</w:t>
      </w:r>
      <w:r w:rsidRPr="0047071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Luke’s</w:t>
      </w:r>
      <w:r w:rsidRPr="0047071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Hospital</w:t>
      </w:r>
    </w:p>
    <w:p w14:paraId="3A9D7778" w14:textId="77777777" w:rsidR="00470710" w:rsidRPr="00470710" w:rsidRDefault="00470710" w:rsidP="00F13144">
      <w:pPr>
        <w:pStyle w:val="Title"/>
        <w:tabs>
          <w:tab w:val="left" w:pos="7212"/>
        </w:tabs>
        <w:spacing w:before="0" w:line="276" w:lineRule="auto"/>
        <w:ind w:left="0"/>
        <w:rPr>
          <w:rFonts w:ascii="Century Gothic" w:hAnsi="Century Gothic"/>
          <w:sz w:val="24"/>
          <w:szCs w:val="24"/>
        </w:rPr>
      </w:pPr>
    </w:p>
    <w:p w14:paraId="116D3B62" w14:textId="16B34A3F" w:rsidR="0017476C" w:rsidRPr="00470710" w:rsidRDefault="00470710" w:rsidP="00F13144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470710">
        <w:rPr>
          <w:rFonts w:ascii="Century Gothic" w:hAnsi="Century Gothic"/>
          <w:b/>
          <w:sz w:val="36"/>
          <w:szCs w:val="36"/>
          <w:u w:val="single"/>
        </w:rPr>
        <w:t>CONFIDENTIALITY</w:t>
      </w:r>
      <w:r w:rsidRPr="00470710">
        <w:rPr>
          <w:rFonts w:ascii="Century Gothic" w:hAnsi="Century Gothic"/>
          <w:b/>
          <w:spacing w:val="-8"/>
          <w:sz w:val="36"/>
          <w:szCs w:val="36"/>
          <w:u w:val="single"/>
        </w:rPr>
        <w:t xml:space="preserve"> </w:t>
      </w:r>
      <w:r w:rsidRPr="00470710">
        <w:rPr>
          <w:rFonts w:ascii="Century Gothic" w:hAnsi="Century Gothic"/>
          <w:b/>
          <w:sz w:val="36"/>
          <w:szCs w:val="36"/>
          <w:u w:val="single"/>
        </w:rPr>
        <w:t>AND</w:t>
      </w:r>
      <w:r w:rsidRPr="00470710">
        <w:rPr>
          <w:rFonts w:ascii="Century Gothic" w:hAnsi="Century Gothic"/>
          <w:b/>
          <w:spacing w:val="-4"/>
          <w:sz w:val="36"/>
          <w:szCs w:val="36"/>
          <w:u w:val="single"/>
        </w:rPr>
        <w:t xml:space="preserve"> </w:t>
      </w:r>
      <w:r w:rsidRPr="00470710">
        <w:rPr>
          <w:rFonts w:ascii="Century Gothic" w:hAnsi="Century Gothic"/>
          <w:b/>
          <w:sz w:val="36"/>
          <w:szCs w:val="36"/>
          <w:u w:val="single"/>
        </w:rPr>
        <w:t>NON-DISCLOSURE</w:t>
      </w:r>
      <w:r w:rsidRPr="00470710">
        <w:rPr>
          <w:rFonts w:ascii="Century Gothic" w:hAnsi="Century Gothic"/>
          <w:b/>
          <w:spacing w:val="-4"/>
          <w:sz w:val="36"/>
          <w:szCs w:val="36"/>
          <w:u w:val="single"/>
        </w:rPr>
        <w:t xml:space="preserve"> </w:t>
      </w:r>
      <w:r w:rsidRPr="00470710">
        <w:rPr>
          <w:rFonts w:ascii="Century Gothic" w:hAnsi="Century Gothic"/>
          <w:b/>
          <w:sz w:val="36"/>
          <w:szCs w:val="36"/>
          <w:u w:val="single"/>
        </w:rPr>
        <w:t>AGREEMENT</w:t>
      </w:r>
    </w:p>
    <w:p w14:paraId="268BC6FD" w14:textId="77777777" w:rsidR="0017476C" w:rsidRPr="000A3469" w:rsidRDefault="0017476C" w:rsidP="00F13144">
      <w:pPr>
        <w:pStyle w:val="BodyText"/>
        <w:spacing w:line="276" w:lineRule="auto"/>
        <w:ind w:left="0"/>
        <w:jc w:val="center"/>
        <w:rPr>
          <w:rFonts w:ascii="Century Gothic" w:hAnsi="Century Gothic"/>
          <w:b/>
          <w:sz w:val="36"/>
          <w:szCs w:val="36"/>
        </w:rPr>
      </w:pPr>
    </w:p>
    <w:p w14:paraId="5B5DAE14" w14:textId="77777777" w:rsidR="0017476C" w:rsidRPr="00470710" w:rsidRDefault="00470710" w:rsidP="00F13144">
      <w:pPr>
        <w:pStyle w:val="BodyText"/>
        <w:spacing w:line="276" w:lineRule="auto"/>
        <w:ind w:left="0"/>
        <w:rPr>
          <w:rFonts w:ascii="Century Gothic" w:hAnsi="Century Gothic"/>
          <w:sz w:val="24"/>
          <w:szCs w:val="24"/>
        </w:rPr>
      </w:pPr>
      <w:r w:rsidRPr="00470710">
        <w:rPr>
          <w:rFonts w:ascii="Century Gothic" w:hAnsi="Century Gothic"/>
          <w:sz w:val="24"/>
          <w:szCs w:val="24"/>
        </w:rPr>
        <w:t>Security and confidentiality are matters of concern for all persons who have access to Mayo Clinic Jacksonville or</w:t>
      </w:r>
      <w:r w:rsidRPr="00470710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St. Luke’s Hospital (for the purpose of efficiency, collectively referred to herein as “Mayo”) confidential patient</w:t>
      </w:r>
      <w:r w:rsidRPr="00470710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information and</w:t>
      </w:r>
      <w:r w:rsidRPr="00470710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confidential</w:t>
      </w:r>
      <w:r w:rsidRPr="00470710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information about</w:t>
      </w:r>
      <w:r w:rsidRPr="00470710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the</w:t>
      </w:r>
      <w:r w:rsidRPr="00470710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business</w:t>
      </w:r>
      <w:r w:rsidRPr="00470710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and</w:t>
      </w:r>
      <w:r w:rsidRPr="00470710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financial</w:t>
      </w:r>
      <w:r w:rsidRPr="00470710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interests</w:t>
      </w:r>
      <w:r w:rsidRPr="00470710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of</w:t>
      </w:r>
      <w:r w:rsidRPr="00470710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“Mayo”</w:t>
      </w:r>
      <w:r w:rsidRPr="00470710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(referred</w:t>
      </w:r>
      <w:r w:rsidRPr="00470710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to</w:t>
      </w:r>
      <w:r w:rsidRPr="00470710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as</w:t>
      </w:r>
      <w:r w:rsidRPr="00470710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“Confidential Information” in this Agreement).</w:t>
      </w:r>
      <w:r w:rsidRPr="00470710">
        <w:rPr>
          <w:rFonts w:ascii="Century Gothic" w:hAnsi="Century Gothic"/>
          <w:spacing w:val="56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Each person accessing Mayo Confidential Information holds a</w:t>
      </w:r>
      <w:r w:rsidRPr="00470710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position of trust relative to this information and must recognize the responsibilities entrusted in preserving the</w:t>
      </w:r>
      <w:r w:rsidRPr="00470710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security and confidentiality of this information.</w:t>
      </w:r>
      <w:r w:rsidRPr="00470710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Therefore, all persons who are authorized to access Confidential</w:t>
      </w:r>
      <w:r w:rsidRPr="00470710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Information</w:t>
      </w:r>
      <w:r w:rsidRPr="0047071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must</w:t>
      </w:r>
      <w:r w:rsidRPr="0047071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read</w:t>
      </w:r>
      <w:r w:rsidRPr="0047071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and</w:t>
      </w:r>
      <w:r w:rsidRPr="0047071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comply</w:t>
      </w:r>
      <w:r w:rsidRPr="0047071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with all</w:t>
      </w:r>
      <w:r w:rsidRPr="0047071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Mayo</w:t>
      </w:r>
      <w:r w:rsidRPr="00470710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Policies.</w:t>
      </w:r>
    </w:p>
    <w:p w14:paraId="33EC0AC3" w14:textId="77777777" w:rsidR="0017476C" w:rsidRPr="00470710" w:rsidRDefault="0017476C" w:rsidP="00F13144">
      <w:pPr>
        <w:pStyle w:val="BodyText"/>
        <w:spacing w:line="276" w:lineRule="auto"/>
        <w:ind w:left="0"/>
        <w:rPr>
          <w:rFonts w:ascii="Century Gothic" w:hAnsi="Century Gothic"/>
          <w:sz w:val="24"/>
          <w:szCs w:val="24"/>
        </w:rPr>
      </w:pPr>
    </w:p>
    <w:p w14:paraId="016597FC" w14:textId="77777777" w:rsidR="0017476C" w:rsidRPr="00470710" w:rsidRDefault="00470710" w:rsidP="00F13144">
      <w:pPr>
        <w:pStyle w:val="BodyText"/>
        <w:spacing w:line="276" w:lineRule="auto"/>
        <w:ind w:left="0"/>
        <w:rPr>
          <w:rFonts w:ascii="Century Gothic" w:hAnsi="Century Gothic"/>
          <w:sz w:val="24"/>
          <w:szCs w:val="24"/>
        </w:rPr>
      </w:pPr>
      <w:r w:rsidRPr="00470710">
        <w:rPr>
          <w:rFonts w:ascii="Century Gothic" w:hAnsi="Century Gothic"/>
          <w:sz w:val="24"/>
          <w:szCs w:val="24"/>
        </w:rPr>
        <w:t>As</w:t>
      </w:r>
      <w:r w:rsidRPr="0047071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a</w:t>
      </w:r>
      <w:r w:rsidRPr="0047071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condition</w:t>
      </w:r>
      <w:r w:rsidRPr="0047071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to</w:t>
      </w:r>
      <w:r w:rsidRPr="0047071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receiving</w:t>
      </w:r>
      <w:r w:rsidRPr="0047071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access</w:t>
      </w:r>
      <w:r w:rsidRPr="0047071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to information,</w:t>
      </w:r>
      <w:r w:rsidRPr="0047071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I,</w:t>
      </w:r>
      <w:r w:rsidRPr="0047071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the</w:t>
      </w:r>
      <w:r w:rsidRPr="0047071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undersigned,</w:t>
      </w:r>
      <w:r w:rsidRPr="0047071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agree to</w:t>
      </w:r>
      <w:r w:rsidRPr="0047071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comply</w:t>
      </w:r>
      <w:r w:rsidRPr="0047071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with</w:t>
      </w:r>
      <w:r w:rsidRPr="0047071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the</w:t>
      </w:r>
      <w:r w:rsidRPr="0047071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following</w:t>
      </w:r>
      <w:r w:rsidRPr="0047071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terms:</w:t>
      </w:r>
    </w:p>
    <w:p w14:paraId="31845A6A" w14:textId="77777777" w:rsidR="0017476C" w:rsidRPr="00470710" w:rsidRDefault="0017476C" w:rsidP="00F13144">
      <w:pPr>
        <w:pStyle w:val="BodyText"/>
        <w:spacing w:line="276" w:lineRule="auto"/>
        <w:ind w:left="0"/>
        <w:rPr>
          <w:rFonts w:ascii="Century Gothic" w:hAnsi="Century Gothic"/>
          <w:sz w:val="24"/>
          <w:szCs w:val="24"/>
        </w:rPr>
      </w:pPr>
    </w:p>
    <w:p w14:paraId="3D8D735E" w14:textId="77777777" w:rsidR="0017476C" w:rsidRPr="00470710" w:rsidRDefault="00470710" w:rsidP="00F13144">
      <w:pPr>
        <w:pStyle w:val="ListParagraph"/>
        <w:numPr>
          <w:ilvl w:val="0"/>
          <w:numId w:val="2"/>
        </w:numPr>
        <w:tabs>
          <w:tab w:val="left" w:pos="0"/>
          <w:tab w:val="left" w:pos="9860"/>
        </w:tabs>
        <w:spacing w:line="276" w:lineRule="auto"/>
        <w:ind w:right="220"/>
        <w:rPr>
          <w:rFonts w:ascii="Century Gothic" w:hAnsi="Century Gothic"/>
          <w:sz w:val="24"/>
          <w:szCs w:val="24"/>
        </w:rPr>
      </w:pPr>
      <w:r w:rsidRPr="00470710">
        <w:rPr>
          <w:rFonts w:ascii="Century Gothic" w:hAnsi="Century Gothic"/>
          <w:sz w:val="24"/>
          <w:szCs w:val="24"/>
        </w:rPr>
        <w:t>I will not at any time during or after my affiliation with Mayo disclose Confidential Information to which I have or</w:t>
      </w:r>
      <w:r w:rsidRPr="00470710">
        <w:rPr>
          <w:rFonts w:ascii="Century Gothic" w:hAnsi="Century Gothic"/>
          <w:spacing w:val="-53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had</w:t>
      </w:r>
      <w:r w:rsidRPr="0047071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access</w:t>
      </w:r>
      <w:r w:rsidRPr="0047071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in</w:t>
      </w:r>
      <w:r w:rsidRPr="0047071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any</w:t>
      </w:r>
      <w:r w:rsidRPr="00470710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form</w:t>
      </w:r>
      <w:r w:rsidRPr="00470710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(i.e.,</w:t>
      </w:r>
      <w:r w:rsidRPr="0047071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electronic</w:t>
      </w:r>
      <w:r w:rsidRPr="0047071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media,</w:t>
      </w:r>
      <w:r w:rsidRPr="0047071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paper,</w:t>
      </w:r>
      <w:r w:rsidRPr="0047071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microfilm,</w:t>
      </w:r>
      <w:r w:rsidRPr="0047071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verbal</w:t>
      </w:r>
      <w:r w:rsidRPr="00470710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etc.)</w:t>
      </w:r>
      <w:r w:rsidRPr="0047071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to</w:t>
      </w:r>
      <w:r w:rsidRPr="0047071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any</w:t>
      </w:r>
      <w:r w:rsidRPr="00470710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unauthorized</w:t>
      </w:r>
      <w:r w:rsidRPr="0047071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individuals.</w:t>
      </w:r>
    </w:p>
    <w:p w14:paraId="768FC0D6" w14:textId="77777777" w:rsidR="0017476C" w:rsidRPr="00470710" w:rsidRDefault="00470710" w:rsidP="00F13144">
      <w:pPr>
        <w:pStyle w:val="ListParagraph"/>
        <w:numPr>
          <w:ilvl w:val="0"/>
          <w:numId w:val="2"/>
        </w:numPr>
        <w:tabs>
          <w:tab w:val="left" w:pos="0"/>
          <w:tab w:val="left" w:pos="9860"/>
        </w:tabs>
        <w:spacing w:line="276" w:lineRule="auto"/>
        <w:rPr>
          <w:rFonts w:ascii="Century Gothic" w:hAnsi="Century Gothic"/>
          <w:sz w:val="24"/>
          <w:szCs w:val="24"/>
        </w:rPr>
      </w:pPr>
      <w:r w:rsidRPr="00470710">
        <w:rPr>
          <w:rFonts w:ascii="Century Gothic" w:hAnsi="Century Gothic"/>
          <w:sz w:val="24"/>
          <w:szCs w:val="24"/>
        </w:rPr>
        <w:t>My</w:t>
      </w:r>
      <w:r w:rsidRPr="00470710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computer</w:t>
      </w:r>
      <w:r w:rsidRPr="0047071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log-in</w:t>
      </w:r>
      <w:r w:rsidRPr="0047071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is</w:t>
      </w:r>
      <w:r w:rsidRPr="0047071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equivalent</w:t>
      </w:r>
      <w:r w:rsidRPr="0047071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to</w:t>
      </w:r>
      <w:r w:rsidRPr="0047071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my</w:t>
      </w:r>
      <w:r w:rsidRPr="00470710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LEGAL</w:t>
      </w:r>
      <w:r w:rsidRPr="0047071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SIGNATURE</w:t>
      </w:r>
      <w:r w:rsidRPr="0047071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and</w:t>
      </w:r>
      <w:r w:rsidRPr="0047071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I</w:t>
      </w:r>
      <w:r w:rsidRPr="0047071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will</w:t>
      </w:r>
      <w:r w:rsidRPr="0047071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not</w:t>
      </w:r>
      <w:r w:rsidRPr="0047071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share</w:t>
      </w:r>
      <w:r w:rsidRPr="0047071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or</w:t>
      </w:r>
      <w:r w:rsidRPr="0047071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disclose</w:t>
      </w:r>
      <w:r w:rsidRPr="0047071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this</w:t>
      </w:r>
      <w:r w:rsidRPr="0047071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code</w:t>
      </w:r>
      <w:r w:rsidRPr="0047071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to</w:t>
      </w:r>
      <w:r w:rsidRPr="0047071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anyone</w:t>
      </w:r>
      <w:r w:rsidRPr="00470710">
        <w:rPr>
          <w:rFonts w:ascii="Century Gothic" w:hAnsi="Century Gothic"/>
          <w:spacing w:val="-52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or</w:t>
      </w:r>
      <w:r w:rsidRPr="0047071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allow</w:t>
      </w:r>
      <w:r w:rsidRPr="0047071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anyone</w:t>
      </w:r>
      <w:r w:rsidRPr="0047071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to</w:t>
      </w:r>
      <w:r w:rsidRPr="00470710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access any</w:t>
      </w:r>
      <w:r w:rsidRPr="0047071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application using</w:t>
      </w:r>
      <w:r w:rsidRPr="00470710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my</w:t>
      </w:r>
      <w:r w:rsidRPr="00470710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log-in.</w:t>
      </w:r>
    </w:p>
    <w:p w14:paraId="03E5D89E" w14:textId="77777777" w:rsidR="0017476C" w:rsidRPr="00470710" w:rsidRDefault="00470710" w:rsidP="00F13144">
      <w:pPr>
        <w:pStyle w:val="ListParagraph"/>
        <w:numPr>
          <w:ilvl w:val="0"/>
          <w:numId w:val="2"/>
        </w:numPr>
        <w:tabs>
          <w:tab w:val="left" w:pos="0"/>
          <w:tab w:val="left" w:pos="9860"/>
        </w:tabs>
        <w:spacing w:line="276" w:lineRule="auto"/>
        <w:ind w:right="90"/>
        <w:rPr>
          <w:rFonts w:ascii="Century Gothic" w:hAnsi="Century Gothic"/>
          <w:sz w:val="24"/>
          <w:szCs w:val="24"/>
        </w:rPr>
      </w:pPr>
      <w:r w:rsidRPr="00470710">
        <w:rPr>
          <w:rFonts w:ascii="Century Gothic" w:hAnsi="Century Gothic"/>
          <w:sz w:val="24"/>
          <w:szCs w:val="24"/>
        </w:rPr>
        <w:t>I will not access any medical record I am not legally authorized to, including but not limited to the medical</w:t>
      </w:r>
      <w:r w:rsidRPr="00470710">
        <w:rPr>
          <w:rFonts w:ascii="Century Gothic" w:hAnsi="Century Gothic"/>
          <w:spacing w:val="-54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record</w:t>
      </w:r>
      <w:r w:rsidRPr="0047071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of</w:t>
      </w:r>
      <w:r w:rsidRPr="00470710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any</w:t>
      </w:r>
      <w:r w:rsidRPr="00470710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family</w:t>
      </w:r>
      <w:r w:rsidRPr="00470710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member or co-worker.</w:t>
      </w:r>
    </w:p>
    <w:p w14:paraId="23B3D714" w14:textId="77777777" w:rsidR="0017476C" w:rsidRPr="00470710" w:rsidRDefault="00470710" w:rsidP="00F13144">
      <w:pPr>
        <w:pStyle w:val="ListParagraph"/>
        <w:numPr>
          <w:ilvl w:val="0"/>
          <w:numId w:val="2"/>
        </w:numPr>
        <w:tabs>
          <w:tab w:val="left" w:pos="0"/>
          <w:tab w:val="left" w:pos="9860"/>
        </w:tabs>
        <w:spacing w:line="276" w:lineRule="auto"/>
        <w:rPr>
          <w:rFonts w:ascii="Century Gothic" w:hAnsi="Century Gothic"/>
          <w:sz w:val="24"/>
          <w:szCs w:val="24"/>
        </w:rPr>
      </w:pPr>
      <w:r w:rsidRPr="00470710">
        <w:rPr>
          <w:rFonts w:ascii="Century Gothic" w:hAnsi="Century Gothic"/>
          <w:sz w:val="24"/>
          <w:szCs w:val="24"/>
        </w:rPr>
        <w:t>I</w:t>
      </w:r>
      <w:r w:rsidRPr="0047071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will</w:t>
      </w:r>
      <w:r w:rsidRPr="0047071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utilize</w:t>
      </w:r>
      <w:r w:rsidRPr="0047071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and</w:t>
      </w:r>
      <w:r w:rsidRPr="0047071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access</w:t>
      </w:r>
      <w:r w:rsidRPr="0047071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only</w:t>
      </w:r>
      <w:r w:rsidRPr="00470710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the</w:t>
      </w:r>
      <w:r w:rsidRPr="0047071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minimum</w:t>
      </w:r>
      <w:r w:rsidRPr="00470710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amount</w:t>
      </w:r>
      <w:r w:rsidRPr="0047071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of</w:t>
      </w:r>
      <w:r w:rsidRPr="0047071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information</w:t>
      </w:r>
      <w:r w:rsidRPr="0047071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necessary</w:t>
      </w:r>
      <w:r w:rsidRPr="00470710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for</w:t>
      </w:r>
      <w:r w:rsidRPr="0047071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performance</w:t>
      </w:r>
      <w:r w:rsidRPr="0047071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of</w:t>
      </w:r>
      <w:r w:rsidRPr="0047071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my</w:t>
      </w:r>
      <w:r w:rsidRPr="00470710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job.</w:t>
      </w:r>
    </w:p>
    <w:p w14:paraId="454EDE27" w14:textId="77777777" w:rsidR="0017476C" w:rsidRPr="00470710" w:rsidRDefault="00470710" w:rsidP="00F13144">
      <w:pPr>
        <w:pStyle w:val="ListParagraph"/>
        <w:numPr>
          <w:ilvl w:val="0"/>
          <w:numId w:val="2"/>
        </w:numPr>
        <w:tabs>
          <w:tab w:val="left" w:pos="0"/>
          <w:tab w:val="left" w:pos="9860"/>
        </w:tabs>
        <w:spacing w:line="276" w:lineRule="auto"/>
        <w:ind w:right="587"/>
        <w:rPr>
          <w:rFonts w:ascii="Century Gothic" w:hAnsi="Century Gothic"/>
          <w:sz w:val="24"/>
          <w:szCs w:val="24"/>
        </w:rPr>
      </w:pPr>
      <w:r w:rsidRPr="00470710">
        <w:rPr>
          <w:rFonts w:ascii="Century Gothic" w:hAnsi="Century Gothic"/>
          <w:sz w:val="24"/>
          <w:szCs w:val="24"/>
        </w:rPr>
        <w:t>I will not access or request data on patients for whom I have no clinical/professional relationship and/or</w:t>
      </w:r>
      <w:r w:rsidRPr="00470710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legitimate Mayo business purpose.</w:t>
      </w:r>
      <w:r w:rsidRPr="00470710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If I have reason to believe that the confidentiality of my user log-in has</w:t>
      </w:r>
      <w:r w:rsidRPr="00470710">
        <w:rPr>
          <w:rFonts w:ascii="Century Gothic" w:hAnsi="Century Gothic"/>
          <w:spacing w:val="-54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been compromised, I will immediately ensure that the password is changed by the approved procedure for</w:t>
      </w:r>
      <w:r w:rsidRPr="00470710">
        <w:rPr>
          <w:rFonts w:ascii="Century Gothic" w:hAnsi="Century Gothic"/>
          <w:spacing w:val="-54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password</w:t>
      </w:r>
      <w:r w:rsidRPr="0047071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name</w:t>
      </w:r>
      <w:r w:rsidRPr="0047071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change.</w:t>
      </w:r>
    </w:p>
    <w:p w14:paraId="7DAD475F" w14:textId="77777777" w:rsidR="0017476C" w:rsidRPr="00470710" w:rsidRDefault="00470710" w:rsidP="00F13144">
      <w:pPr>
        <w:pStyle w:val="ListParagraph"/>
        <w:numPr>
          <w:ilvl w:val="0"/>
          <w:numId w:val="2"/>
        </w:numPr>
        <w:tabs>
          <w:tab w:val="left" w:pos="0"/>
          <w:tab w:val="left" w:pos="9860"/>
        </w:tabs>
        <w:spacing w:line="276" w:lineRule="auto"/>
        <w:rPr>
          <w:rFonts w:ascii="Century Gothic" w:hAnsi="Century Gothic"/>
          <w:sz w:val="24"/>
          <w:szCs w:val="24"/>
        </w:rPr>
      </w:pPr>
      <w:r w:rsidRPr="00470710">
        <w:rPr>
          <w:rFonts w:ascii="Century Gothic" w:hAnsi="Century Gothic"/>
          <w:sz w:val="24"/>
          <w:szCs w:val="24"/>
        </w:rPr>
        <w:t>I</w:t>
      </w:r>
      <w:r w:rsidRPr="00470710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will</w:t>
      </w:r>
      <w:r w:rsidRPr="0047071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respect</w:t>
      </w:r>
      <w:r w:rsidRPr="0047071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the</w:t>
      </w:r>
      <w:r w:rsidRPr="0047071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confidentiality</w:t>
      </w:r>
      <w:r w:rsidRPr="00470710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of</w:t>
      </w:r>
      <w:r w:rsidRPr="0047071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any</w:t>
      </w:r>
      <w:r w:rsidRPr="00470710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reports</w:t>
      </w:r>
      <w:r w:rsidRPr="0047071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and</w:t>
      </w:r>
      <w:r w:rsidRPr="0047071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handle,</w:t>
      </w:r>
      <w:r w:rsidRPr="00470710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store</w:t>
      </w:r>
      <w:r w:rsidRPr="0047071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and</w:t>
      </w:r>
      <w:r w:rsidRPr="0047071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dispose</w:t>
      </w:r>
      <w:r w:rsidRPr="0047071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of</w:t>
      </w:r>
      <w:r w:rsidRPr="0047071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these</w:t>
      </w:r>
      <w:r w:rsidRPr="0047071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reports</w:t>
      </w:r>
      <w:r w:rsidRPr="0047071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appropriately.</w:t>
      </w:r>
    </w:p>
    <w:p w14:paraId="7B97F31B" w14:textId="77777777" w:rsidR="0017476C" w:rsidRPr="00470710" w:rsidRDefault="00470710" w:rsidP="00F13144">
      <w:pPr>
        <w:pStyle w:val="ListParagraph"/>
        <w:numPr>
          <w:ilvl w:val="0"/>
          <w:numId w:val="2"/>
        </w:numPr>
        <w:tabs>
          <w:tab w:val="left" w:pos="0"/>
          <w:tab w:val="left" w:pos="9860"/>
        </w:tabs>
        <w:spacing w:line="276" w:lineRule="auto"/>
        <w:rPr>
          <w:rFonts w:ascii="Century Gothic" w:hAnsi="Century Gothic"/>
          <w:sz w:val="24"/>
          <w:szCs w:val="24"/>
        </w:rPr>
      </w:pPr>
      <w:r w:rsidRPr="00470710">
        <w:rPr>
          <w:rFonts w:ascii="Century Gothic" w:hAnsi="Century Gothic"/>
          <w:sz w:val="24"/>
          <w:szCs w:val="24"/>
        </w:rPr>
        <w:t>I</w:t>
      </w:r>
      <w:r w:rsidRPr="00470710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will</w:t>
      </w:r>
      <w:r w:rsidRPr="0047071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utilize</w:t>
      </w:r>
      <w:r w:rsidRPr="0047071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the</w:t>
      </w:r>
      <w:r w:rsidRPr="0047071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Privacy</w:t>
      </w:r>
      <w:r w:rsidRPr="00470710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Curtain</w:t>
      </w:r>
      <w:r w:rsidRPr="0047071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or</w:t>
      </w:r>
      <w:r w:rsidRPr="0047071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suspend</w:t>
      </w:r>
      <w:r w:rsidRPr="00470710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access</w:t>
      </w:r>
      <w:r w:rsidRPr="0047071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when</w:t>
      </w:r>
      <w:r w:rsidRPr="0047071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leaving</w:t>
      </w:r>
      <w:r w:rsidRPr="0047071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a</w:t>
      </w:r>
      <w:r w:rsidRPr="0047071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workstation</w:t>
      </w:r>
      <w:r w:rsidRPr="0047071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to</w:t>
      </w:r>
      <w:r w:rsidRPr="00470710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prevent</w:t>
      </w:r>
      <w:r w:rsidRPr="0047071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unauthorized</w:t>
      </w:r>
      <w:r w:rsidRPr="0047071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access.</w:t>
      </w:r>
    </w:p>
    <w:p w14:paraId="0F564CB8" w14:textId="77777777" w:rsidR="0017476C" w:rsidRPr="00470710" w:rsidRDefault="00470710" w:rsidP="00F13144">
      <w:pPr>
        <w:pStyle w:val="ListParagraph"/>
        <w:numPr>
          <w:ilvl w:val="0"/>
          <w:numId w:val="2"/>
        </w:numPr>
        <w:tabs>
          <w:tab w:val="left" w:pos="0"/>
          <w:tab w:val="left" w:pos="9860"/>
        </w:tabs>
        <w:spacing w:line="276" w:lineRule="auto"/>
        <w:rPr>
          <w:rFonts w:ascii="Century Gothic" w:hAnsi="Century Gothic"/>
          <w:sz w:val="24"/>
          <w:szCs w:val="24"/>
        </w:rPr>
      </w:pPr>
      <w:r w:rsidRPr="00470710">
        <w:rPr>
          <w:rFonts w:ascii="Century Gothic" w:hAnsi="Century Gothic"/>
          <w:sz w:val="24"/>
          <w:szCs w:val="24"/>
        </w:rPr>
        <w:lastRenderedPageBreak/>
        <w:t>I</w:t>
      </w:r>
      <w:r w:rsidRPr="0047071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will</w:t>
      </w:r>
      <w:r w:rsidRPr="0047071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not</w:t>
      </w:r>
      <w:r w:rsidRPr="0047071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install</w:t>
      </w:r>
      <w:r w:rsidRPr="0047071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or</w:t>
      </w:r>
      <w:r w:rsidRPr="0047071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operate</w:t>
      </w:r>
      <w:r w:rsidRPr="0047071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any</w:t>
      </w:r>
      <w:r w:rsidRPr="00470710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non-licensed</w:t>
      </w:r>
      <w:r w:rsidRPr="0047071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software</w:t>
      </w:r>
      <w:r w:rsidRPr="0047071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on</w:t>
      </w:r>
      <w:r w:rsidRPr="0047071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any</w:t>
      </w:r>
      <w:r w:rsidRPr="00470710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Mayo</w:t>
      </w:r>
      <w:r w:rsidRPr="0047071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computer.</w:t>
      </w:r>
    </w:p>
    <w:p w14:paraId="7CC9F6B2" w14:textId="77777777" w:rsidR="0017476C" w:rsidRPr="00470710" w:rsidRDefault="00470710" w:rsidP="00F13144">
      <w:pPr>
        <w:pStyle w:val="ListParagraph"/>
        <w:numPr>
          <w:ilvl w:val="0"/>
          <w:numId w:val="2"/>
        </w:numPr>
        <w:tabs>
          <w:tab w:val="left" w:pos="468"/>
          <w:tab w:val="left" w:pos="9860"/>
        </w:tabs>
        <w:spacing w:line="276" w:lineRule="auto"/>
        <w:rPr>
          <w:rFonts w:ascii="Century Gothic" w:hAnsi="Century Gothic"/>
          <w:sz w:val="24"/>
          <w:szCs w:val="24"/>
        </w:rPr>
      </w:pPr>
      <w:r w:rsidRPr="00470710">
        <w:rPr>
          <w:rFonts w:ascii="Century Gothic" w:hAnsi="Century Gothic"/>
          <w:sz w:val="24"/>
          <w:szCs w:val="24"/>
        </w:rPr>
        <w:t>I</w:t>
      </w:r>
      <w:r w:rsidRPr="00470710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will</w:t>
      </w:r>
      <w:r w:rsidRPr="0047071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comply</w:t>
      </w:r>
      <w:r w:rsidRPr="00470710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with</w:t>
      </w:r>
      <w:r w:rsidRPr="00470710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all</w:t>
      </w:r>
      <w:r w:rsidRPr="0047071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policies and</w:t>
      </w:r>
      <w:r w:rsidRPr="0047071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procedures</w:t>
      </w:r>
      <w:r w:rsidRPr="0047071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and</w:t>
      </w:r>
      <w:r w:rsidRPr="00470710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other</w:t>
      </w:r>
      <w:r w:rsidRPr="0047071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rules</w:t>
      </w:r>
      <w:r w:rsidRPr="0047071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relating</w:t>
      </w:r>
      <w:r w:rsidRPr="00470710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to</w:t>
      </w:r>
      <w:r w:rsidRPr="0047071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confidentiality</w:t>
      </w:r>
      <w:r w:rsidRPr="00470710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of</w:t>
      </w:r>
      <w:r w:rsidRPr="0047071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information</w:t>
      </w:r>
      <w:r w:rsidRPr="00470710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and</w:t>
      </w:r>
      <w:r w:rsidRPr="0047071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log-ins.</w:t>
      </w:r>
    </w:p>
    <w:p w14:paraId="6B0A1248" w14:textId="77777777" w:rsidR="0017476C" w:rsidRPr="00470710" w:rsidRDefault="00470710" w:rsidP="00F13144">
      <w:pPr>
        <w:pStyle w:val="ListParagraph"/>
        <w:numPr>
          <w:ilvl w:val="0"/>
          <w:numId w:val="2"/>
        </w:numPr>
        <w:tabs>
          <w:tab w:val="left" w:pos="468"/>
          <w:tab w:val="left" w:pos="9860"/>
        </w:tabs>
        <w:spacing w:line="276" w:lineRule="auto"/>
        <w:ind w:right="489"/>
        <w:rPr>
          <w:rFonts w:ascii="Century Gothic" w:hAnsi="Century Gothic"/>
          <w:sz w:val="24"/>
          <w:szCs w:val="24"/>
        </w:rPr>
      </w:pPr>
      <w:r w:rsidRPr="00470710">
        <w:rPr>
          <w:rFonts w:ascii="Century Gothic" w:hAnsi="Century Gothic"/>
          <w:sz w:val="24"/>
          <w:szCs w:val="24"/>
        </w:rPr>
        <w:t>I</w:t>
      </w:r>
      <w:r w:rsidRPr="00470710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understand</w:t>
      </w:r>
      <w:r w:rsidRPr="0047071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it</w:t>
      </w:r>
      <w:r w:rsidRPr="0047071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is</w:t>
      </w:r>
      <w:r w:rsidRPr="0047071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against</w:t>
      </w:r>
      <w:r w:rsidRPr="0047071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Mayo</w:t>
      </w:r>
      <w:r w:rsidRPr="0047071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policy</w:t>
      </w:r>
      <w:r w:rsidRPr="00470710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to</w:t>
      </w:r>
      <w:r w:rsidRPr="0047071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electronically</w:t>
      </w:r>
      <w:r w:rsidRPr="00470710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communicate</w:t>
      </w:r>
      <w:r w:rsidRPr="00470710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clinical</w:t>
      </w:r>
      <w:r w:rsidRPr="0047071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information</w:t>
      </w:r>
      <w:r w:rsidRPr="00470710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to</w:t>
      </w:r>
      <w:r w:rsidRPr="0047071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patients</w:t>
      </w:r>
      <w:r w:rsidRPr="0047071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or</w:t>
      </w:r>
      <w:r w:rsidRPr="0047071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others</w:t>
      </w:r>
      <w:r w:rsidRPr="00470710">
        <w:rPr>
          <w:rFonts w:ascii="Century Gothic" w:hAnsi="Century Gothic"/>
          <w:spacing w:val="-52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outside</w:t>
      </w:r>
      <w:r w:rsidRPr="0047071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of</w:t>
      </w:r>
      <w:r w:rsidRPr="00470710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the</w:t>
      </w:r>
      <w:r w:rsidRPr="00470710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Mayo</w:t>
      </w:r>
      <w:r w:rsidRPr="00470710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network.</w:t>
      </w:r>
    </w:p>
    <w:p w14:paraId="7C6C4BAA" w14:textId="77777777" w:rsidR="0017476C" w:rsidRPr="00470710" w:rsidRDefault="00470710" w:rsidP="00F13144">
      <w:pPr>
        <w:pStyle w:val="ListParagraph"/>
        <w:numPr>
          <w:ilvl w:val="0"/>
          <w:numId w:val="2"/>
        </w:numPr>
        <w:tabs>
          <w:tab w:val="left" w:pos="468"/>
          <w:tab w:val="left" w:pos="9860"/>
        </w:tabs>
        <w:spacing w:line="276" w:lineRule="auto"/>
        <w:rPr>
          <w:rFonts w:ascii="Century Gothic" w:hAnsi="Century Gothic"/>
          <w:sz w:val="24"/>
          <w:szCs w:val="24"/>
        </w:rPr>
      </w:pPr>
      <w:r w:rsidRPr="00470710">
        <w:rPr>
          <w:rFonts w:ascii="Century Gothic" w:hAnsi="Century Gothic"/>
          <w:sz w:val="24"/>
          <w:szCs w:val="24"/>
        </w:rPr>
        <w:t>I</w:t>
      </w:r>
      <w:r w:rsidRPr="00470710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am</w:t>
      </w:r>
      <w:r w:rsidRPr="00470710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responsible</w:t>
      </w:r>
      <w:r w:rsidRPr="0047071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for</w:t>
      </w:r>
      <w:r w:rsidRPr="0047071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all</w:t>
      </w:r>
      <w:r w:rsidRPr="0047071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e-mail</w:t>
      </w:r>
      <w:r w:rsidRPr="0047071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messages</w:t>
      </w:r>
      <w:r w:rsidRPr="0047071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generated</w:t>
      </w:r>
      <w:r w:rsidRPr="0047071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from</w:t>
      </w:r>
      <w:r w:rsidRPr="0047071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my</w:t>
      </w:r>
      <w:r w:rsidRPr="00470710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e-mail</w:t>
      </w:r>
      <w:r w:rsidRPr="00470710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account.</w:t>
      </w:r>
    </w:p>
    <w:p w14:paraId="619FAE2B" w14:textId="77777777" w:rsidR="0017476C" w:rsidRPr="00470710" w:rsidRDefault="00470710" w:rsidP="00F13144">
      <w:pPr>
        <w:pStyle w:val="ListParagraph"/>
        <w:numPr>
          <w:ilvl w:val="0"/>
          <w:numId w:val="2"/>
        </w:numPr>
        <w:tabs>
          <w:tab w:val="left" w:pos="468"/>
          <w:tab w:val="left" w:pos="9860"/>
        </w:tabs>
        <w:spacing w:line="276" w:lineRule="auto"/>
        <w:rPr>
          <w:rFonts w:ascii="Century Gothic" w:hAnsi="Century Gothic"/>
          <w:sz w:val="24"/>
          <w:szCs w:val="24"/>
        </w:rPr>
      </w:pPr>
      <w:r w:rsidRPr="00470710">
        <w:rPr>
          <w:rFonts w:ascii="Century Gothic" w:hAnsi="Century Gothic"/>
          <w:sz w:val="24"/>
          <w:szCs w:val="24"/>
        </w:rPr>
        <w:t>I</w:t>
      </w:r>
      <w:r w:rsidRPr="00470710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understand</w:t>
      </w:r>
      <w:r w:rsidRPr="0047071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that</w:t>
      </w:r>
      <w:r w:rsidRPr="0047071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the</w:t>
      </w:r>
      <w:r w:rsidRPr="00470710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use</w:t>
      </w:r>
      <w:r w:rsidRPr="0047071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of</w:t>
      </w:r>
      <w:r w:rsidRPr="0047071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e-mail</w:t>
      </w:r>
      <w:r w:rsidRPr="00470710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is</w:t>
      </w:r>
      <w:r w:rsidRPr="0047071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for</w:t>
      </w:r>
      <w:r w:rsidRPr="0047071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business</w:t>
      </w:r>
      <w:r w:rsidRPr="0047071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purposes,</w:t>
      </w:r>
      <w:r w:rsidRPr="0047071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however</w:t>
      </w:r>
      <w:r w:rsidRPr="0047071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limited</w:t>
      </w:r>
      <w:r w:rsidRPr="0047071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personal</w:t>
      </w:r>
      <w:r w:rsidRPr="00470710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use</w:t>
      </w:r>
      <w:r w:rsidRPr="0047071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is</w:t>
      </w:r>
      <w:r w:rsidRPr="0047071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acceptable.</w:t>
      </w:r>
    </w:p>
    <w:p w14:paraId="45E999BD" w14:textId="77777777" w:rsidR="0017476C" w:rsidRPr="00470710" w:rsidRDefault="00470710" w:rsidP="00F13144">
      <w:pPr>
        <w:pStyle w:val="ListParagraph"/>
        <w:numPr>
          <w:ilvl w:val="0"/>
          <w:numId w:val="2"/>
        </w:numPr>
        <w:tabs>
          <w:tab w:val="left" w:pos="468"/>
          <w:tab w:val="left" w:pos="9860"/>
        </w:tabs>
        <w:spacing w:line="276" w:lineRule="auto"/>
        <w:ind w:right="968"/>
        <w:rPr>
          <w:rFonts w:ascii="Century Gothic" w:hAnsi="Century Gothic"/>
          <w:sz w:val="24"/>
          <w:szCs w:val="24"/>
        </w:rPr>
      </w:pPr>
      <w:r w:rsidRPr="00470710">
        <w:rPr>
          <w:rFonts w:ascii="Century Gothic" w:hAnsi="Century Gothic"/>
          <w:sz w:val="24"/>
          <w:szCs w:val="24"/>
        </w:rPr>
        <w:t>I</w:t>
      </w:r>
      <w:r w:rsidRPr="00470710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understand</w:t>
      </w:r>
      <w:r w:rsidRPr="0047071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that</w:t>
      </w:r>
      <w:r w:rsidRPr="0047071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the</w:t>
      </w:r>
      <w:r w:rsidRPr="0047071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e-mail</w:t>
      </w:r>
      <w:r w:rsidRPr="0047071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administrator</w:t>
      </w:r>
      <w:r w:rsidRPr="0047071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may</w:t>
      </w:r>
      <w:r w:rsidRPr="00470710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monitor</w:t>
      </w:r>
      <w:r w:rsidRPr="0047071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my</w:t>
      </w:r>
      <w:r w:rsidRPr="00470710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e-mail</w:t>
      </w:r>
      <w:r w:rsidRPr="0047071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if</w:t>
      </w:r>
      <w:r w:rsidRPr="0047071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non-compliance</w:t>
      </w:r>
      <w:r w:rsidRPr="0047071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with</w:t>
      </w:r>
      <w:r w:rsidRPr="0047071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the</w:t>
      </w:r>
      <w:r w:rsidRPr="0047071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electronic</w:t>
      </w:r>
      <w:r w:rsidRPr="00470710">
        <w:rPr>
          <w:rFonts w:ascii="Century Gothic" w:hAnsi="Century Gothic"/>
          <w:spacing w:val="-52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messaging policies</w:t>
      </w:r>
      <w:r w:rsidRPr="00470710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is suspected.</w:t>
      </w:r>
    </w:p>
    <w:p w14:paraId="2DBBB3A4" w14:textId="77777777" w:rsidR="0017476C" w:rsidRPr="00470710" w:rsidRDefault="0017476C" w:rsidP="00F13144">
      <w:pPr>
        <w:pStyle w:val="BodyText"/>
        <w:spacing w:line="276" w:lineRule="auto"/>
        <w:ind w:left="0"/>
        <w:rPr>
          <w:rFonts w:ascii="Century Gothic" w:hAnsi="Century Gothic"/>
          <w:sz w:val="24"/>
          <w:szCs w:val="24"/>
        </w:rPr>
      </w:pPr>
    </w:p>
    <w:p w14:paraId="14E7551A" w14:textId="77777777" w:rsidR="0017476C" w:rsidRPr="00470710" w:rsidRDefault="00000000" w:rsidP="00F13144">
      <w:pPr>
        <w:pStyle w:val="BodyText"/>
        <w:spacing w:line="276" w:lineRule="auto"/>
        <w:ind w:left="0" w:right="159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pict w14:anchorId="47C6828E">
          <v:rect id="docshape1" o:spid="_x0000_s1026" style="position:absolute;margin-left:147.6pt;margin-top:87.25pt;width:2.9pt;height:.5pt;z-index:-251658752;mso-position-horizontal-relative:page" fillcolor="black" stroked="f">
            <w10:wrap anchorx="page"/>
          </v:rect>
        </w:pict>
      </w:r>
      <w:r w:rsidR="00470710" w:rsidRPr="00470710">
        <w:rPr>
          <w:rFonts w:ascii="Century Gothic" w:hAnsi="Century Gothic"/>
          <w:sz w:val="24"/>
          <w:szCs w:val="24"/>
        </w:rPr>
        <w:t>I</w:t>
      </w:r>
      <w:r w:rsidR="00470710" w:rsidRPr="00470710">
        <w:rPr>
          <w:rFonts w:ascii="Century Gothic" w:hAnsi="Century Gothic"/>
          <w:spacing w:val="-4"/>
          <w:sz w:val="24"/>
          <w:szCs w:val="24"/>
        </w:rPr>
        <w:t xml:space="preserve"> </w:t>
      </w:r>
      <w:r w:rsidR="00470710" w:rsidRPr="00470710">
        <w:rPr>
          <w:rFonts w:ascii="Century Gothic" w:hAnsi="Century Gothic"/>
          <w:sz w:val="24"/>
          <w:szCs w:val="24"/>
        </w:rPr>
        <w:t>understand</w:t>
      </w:r>
      <w:r w:rsidR="00470710" w:rsidRPr="00470710">
        <w:rPr>
          <w:rFonts w:ascii="Century Gothic" w:hAnsi="Century Gothic"/>
          <w:spacing w:val="-3"/>
          <w:sz w:val="24"/>
          <w:szCs w:val="24"/>
        </w:rPr>
        <w:t xml:space="preserve"> </w:t>
      </w:r>
      <w:r w:rsidR="00470710" w:rsidRPr="00470710">
        <w:rPr>
          <w:rFonts w:ascii="Century Gothic" w:hAnsi="Century Gothic"/>
          <w:sz w:val="24"/>
          <w:szCs w:val="24"/>
        </w:rPr>
        <w:t>that</w:t>
      </w:r>
      <w:r w:rsidR="00470710" w:rsidRPr="00470710">
        <w:rPr>
          <w:rFonts w:ascii="Century Gothic" w:hAnsi="Century Gothic"/>
          <w:spacing w:val="-2"/>
          <w:sz w:val="24"/>
          <w:szCs w:val="24"/>
        </w:rPr>
        <w:t xml:space="preserve"> </w:t>
      </w:r>
      <w:r w:rsidR="00470710" w:rsidRPr="00470710">
        <w:rPr>
          <w:rFonts w:ascii="Century Gothic" w:hAnsi="Century Gothic"/>
          <w:sz w:val="24"/>
          <w:szCs w:val="24"/>
        </w:rPr>
        <w:t>Confidential</w:t>
      </w:r>
      <w:r w:rsidR="00470710" w:rsidRPr="00470710">
        <w:rPr>
          <w:rFonts w:ascii="Century Gothic" w:hAnsi="Century Gothic"/>
          <w:spacing w:val="-4"/>
          <w:sz w:val="24"/>
          <w:szCs w:val="24"/>
        </w:rPr>
        <w:t xml:space="preserve"> </w:t>
      </w:r>
      <w:r w:rsidR="00470710" w:rsidRPr="00470710">
        <w:rPr>
          <w:rFonts w:ascii="Century Gothic" w:hAnsi="Century Gothic"/>
          <w:sz w:val="24"/>
          <w:szCs w:val="24"/>
        </w:rPr>
        <w:t>Information</w:t>
      </w:r>
      <w:r w:rsidR="00470710" w:rsidRPr="00470710">
        <w:rPr>
          <w:rFonts w:ascii="Century Gothic" w:hAnsi="Century Gothic"/>
          <w:spacing w:val="-2"/>
          <w:sz w:val="24"/>
          <w:szCs w:val="24"/>
        </w:rPr>
        <w:t xml:space="preserve"> </w:t>
      </w:r>
      <w:r w:rsidR="00470710" w:rsidRPr="00470710">
        <w:rPr>
          <w:rFonts w:ascii="Century Gothic" w:hAnsi="Century Gothic"/>
          <w:sz w:val="24"/>
          <w:szCs w:val="24"/>
        </w:rPr>
        <w:t>is</w:t>
      </w:r>
      <w:r w:rsidR="00470710" w:rsidRPr="00470710">
        <w:rPr>
          <w:rFonts w:ascii="Century Gothic" w:hAnsi="Century Gothic"/>
          <w:spacing w:val="-3"/>
          <w:sz w:val="24"/>
          <w:szCs w:val="24"/>
        </w:rPr>
        <w:t xml:space="preserve"> </w:t>
      </w:r>
      <w:r w:rsidR="00470710" w:rsidRPr="00470710">
        <w:rPr>
          <w:rFonts w:ascii="Century Gothic" w:hAnsi="Century Gothic"/>
          <w:sz w:val="24"/>
          <w:szCs w:val="24"/>
        </w:rPr>
        <w:t>protected</w:t>
      </w:r>
      <w:r w:rsidR="00470710" w:rsidRPr="00470710">
        <w:rPr>
          <w:rFonts w:ascii="Century Gothic" w:hAnsi="Century Gothic"/>
          <w:spacing w:val="-4"/>
          <w:sz w:val="24"/>
          <w:szCs w:val="24"/>
        </w:rPr>
        <w:t xml:space="preserve"> </w:t>
      </w:r>
      <w:r w:rsidR="00470710" w:rsidRPr="00470710">
        <w:rPr>
          <w:rFonts w:ascii="Century Gothic" w:hAnsi="Century Gothic"/>
          <w:sz w:val="24"/>
          <w:szCs w:val="24"/>
        </w:rPr>
        <w:t>in</w:t>
      </w:r>
      <w:r w:rsidR="00470710" w:rsidRPr="00470710">
        <w:rPr>
          <w:rFonts w:ascii="Century Gothic" w:hAnsi="Century Gothic"/>
          <w:spacing w:val="-2"/>
          <w:sz w:val="24"/>
          <w:szCs w:val="24"/>
        </w:rPr>
        <w:t xml:space="preserve"> </w:t>
      </w:r>
      <w:r w:rsidR="00470710" w:rsidRPr="00470710">
        <w:rPr>
          <w:rFonts w:ascii="Century Gothic" w:hAnsi="Century Gothic"/>
          <w:sz w:val="24"/>
          <w:szCs w:val="24"/>
        </w:rPr>
        <w:t>every</w:t>
      </w:r>
      <w:r w:rsidR="00470710" w:rsidRPr="00470710">
        <w:rPr>
          <w:rFonts w:ascii="Century Gothic" w:hAnsi="Century Gothic"/>
          <w:spacing w:val="-7"/>
          <w:sz w:val="24"/>
          <w:szCs w:val="24"/>
        </w:rPr>
        <w:t xml:space="preserve"> </w:t>
      </w:r>
      <w:r w:rsidR="00470710" w:rsidRPr="00470710">
        <w:rPr>
          <w:rFonts w:ascii="Century Gothic" w:hAnsi="Century Gothic"/>
          <w:sz w:val="24"/>
          <w:szCs w:val="24"/>
        </w:rPr>
        <w:t>form,</w:t>
      </w:r>
      <w:r w:rsidR="00470710" w:rsidRPr="00470710">
        <w:rPr>
          <w:rFonts w:ascii="Century Gothic" w:hAnsi="Century Gothic"/>
          <w:spacing w:val="-4"/>
          <w:sz w:val="24"/>
          <w:szCs w:val="24"/>
        </w:rPr>
        <w:t xml:space="preserve"> </w:t>
      </w:r>
      <w:r w:rsidR="00470710" w:rsidRPr="00470710">
        <w:rPr>
          <w:rFonts w:ascii="Century Gothic" w:hAnsi="Century Gothic"/>
          <w:sz w:val="24"/>
          <w:szCs w:val="24"/>
        </w:rPr>
        <w:t>such</w:t>
      </w:r>
      <w:r w:rsidR="00470710" w:rsidRPr="00470710">
        <w:rPr>
          <w:rFonts w:ascii="Century Gothic" w:hAnsi="Century Gothic"/>
          <w:spacing w:val="-4"/>
          <w:sz w:val="24"/>
          <w:szCs w:val="24"/>
        </w:rPr>
        <w:t xml:space="preserve"> </w:t>
      </w:r>
      <w:r w:rsidR="00470710" w:rsidRPr="00470710">
        <w:rPr>
          <w:rFonts w:ascii="Century Gothic" w:hAnsi="Century Gothic"/>
          <w:sz w:val="24"/>
          <w:szCs w:val="24"/>
        </w:rPr>
        <w:t>as</w:t>
      </w:r>
      <w:r w:rsidR="00470710" w:rsidRPr="00470710">
        <w:rPr>
          <w:rFonts w:ascii="Century Gothic" w:hAnsi="Century Gothic"/>
          <w:spacing w:val="-3"/>
          <w:sz w:val="24"/>
          <w:szCs w:val="24"/>
        </w:rPr>
        <w:t xml:space="preserve"> </w:t>
      </w:r>
      <w:r w:rsidR="00470710" w:rsidRPr="00470710">
        <w:rPr>
          <w:rFonts w:ascii="Century Gothic" w:hAnsi="Century Gothic"/>
          <w:sz w:val="24"/>
          <w:szCs w:val="24"/>
        </w:rPr>
        <w:t>written</w:t>
      </w:r>
      <w:r w:rsidR="00470710" w:rsidRPr="00470710">
        <w:rPr>
          <w:rFonts w:ascii="Century Gothic" w:hAnsi="Century Gothic"/>
          <w:spacing w:val="-2"/>
          <w:sz w:val="24"/>
          <w:szCs w:val="24"/>
        </w:rPr>
        <w:t xml:space="preserve"> </w:t>
      </w:r>
      <w:r w:rsidR="00470710" w:rsidRPr="00470710">
        <w:rPr>
          <w:rFonts w:ascii="Century Gothic" w:hAnsi="Century Gothic"/>
          <w:sz w:val="24"/>
          <w:szCs w:val="24"/>
        </w:rPr>
        <w:t>records</w:t>
      </w:r>
      <w:r w:rsidR="00470710" w:rsidRPr="00470710">
        <w:rPr>
          <w:rFonts w:ascii="Century Gothic" w:hAnsi="Century Gothic"/>
          <w:spacing w:val="-3"/>
          <w:sz w:val="24"/>
          <w:szCs w:val="24"/>
        </w:rPr>
        <w:t xml:space="preserve"> </w:t>
      </w:r>
      <w:r w:rsidR="00470710" w:rsidRPr="00470710">
        <w:rPr>
          <w:rFonts w:ascii="Century Gothic" w:hAnsi="Century Gothic"/>
          <w:sz w:val="24"/>
          <w:szCs w:val="24"/>
        </w:rPr>
        <w:t>and</w:t>
      </w:r>
      <w:r w:rsidR="00470710" w:rsidRPr="00470710">
        <w:rPr>
          <w:rFonts w:ascii="Century Gothic" w:hAnsi="Century Gothic"/>
          <w:spacing w:val="-4"/>
          <w:sz w:val="24"/>
          <w:szCs w:val="24"/>
        </w:rPr>
        <w:t xml:space="preserve"> </w:t>
      </w:r>
      <w:r w:rsidR="00470710" w:rsidRPr="00470710">
        <w:rPr>
          <w:rFonts w:ascii="Century Gothic" w:hAnsi="Century Gothic"/>
          <w:sz w:val="24"/>
          <w:szCs w:val="24"/>
        </w:rPr>
        <w:t>correspondence,</w:t>
      </w:r>
      <w:r w:rsidR="00470710" w:rsidRPr="00470710">
        <w:rPr>
          <w:rFonts w:ascii="Century Gothic" w:hAnsi="Century Gothic"/>
          <w:spacing w:val="-52"/>
          <w:sz w:val="24"/>
          <w:szCs w:val="24"/>
        </w:rPr>
        <w:t xml:space="preserve"> </w:t>
      </w:r>
      <w:r w:rsidR="00470710" w:rsidRPr="00470710">
        <w:rPr>
          <w:rFonts w:ascii="Century Gothic" w:hAnsi="Century Gothic"/>
          <w:sz w:val="24"/>
          <w:szCs w:val="24"/>
        </w:rPr>
        <w:t>oral communications, and electronic information systems and acknowledge my responsibility in preserving its</w:t>
      </w:r>
      <w:r w:rsidR="00470710" w:rsidRPr="00470710">
        <w:rPr>
          <w:rFonts w:ascii="Century Gothic" w:hAnsi="Century Gothic"/>
          <w:spacing w:val="1"/>
          <w:sz w:val="24"/>
          <w:szCs w:val="24"/>
        </w:rPr>
        <w:t xml:space="preserve"> </w:t>
      </w:r>
      <w:r w:rsidR="00470710" w:rsidRPr="00470710">
        <w:rPr>
          <w:rFonts w:ascii="Century Gothic" w:hAnsi="Century Gothic"/>
          <w:sz w:val="24"/>
          <w:szCs w:val="24"/>
        </w:rPr>
        <w:t>confidentiality.</w:t>
      </w:r>
      <w:r w:rsidR="00470710" w:rsidRPr="00470710">
        <w:rPr>
          <w:rFonts w:ascii="Century Gothic" w:hAnsi="Century Gothic"/>
          <w:spacing w:val="1"/>
          <w:sz w:val="24"/>
          <w:szCs w:val="24"/>
        </w:rPr>
        <w:t xml:space="preserve"> </w:t>
      </w:r>
      <w:r w:rsidR="00470710" w:rsidRPr="00470710">
        <w:rPr>
          <w:rFonts w:ascii="Century Gothic" w:hAnsi="Century Gothic"/>
          <w:sz w:val="24"/>
          <w:szCs w:val="24"/>
        </w:rPr>
        <w:t>I understand there are disciplinary procedures in place for handling breaches of confidentiality.</w:t>
      </w:r>
      <w:r w:rsidR="00470710" w:rsidRPr="00470710">
        <w:rPr>
          <w:rFonts w:ascii="Century Gothic" w:hAnsi="Century Gothic"/>
          <w:spacing w:val="1"/>
          <w:sz w:val="24"/>
          <w:szCs w:val="24"/>
        </w:rPr>
        <w:t xml:space="preserve"> </w:t>
      </w:r>
      <w:r w:rsidR="00470710" w:rsidRPr="00470710">
        <w:rPr>
          <w:rFonts w:ascii="Century Gothic" w:hAnsi="Century Gothic"/>
          <w:sz w:val="24"/>
          <w:szCs w:val="24"/>
        </w:rPr>
        <w:t>I</w:t>
      </w:r>
      <w:r w:rsidR="00470710" w:rsidRPr="00470710">
        <w:rPr>
          <w:rFonts w:ascii="Century Gothic" w:hAnsi="Century Gothic"/>
          <w:spacing w:val="1"/>
          <w:sz w:val="24"/>
          <w:szCs w:val="24"/>
        </w:rPr>
        <w:t xml:space="preserve"> </w:t>
      </w:r>
      <w:r w:rsidR="00470710" w:rsidRPr="00470710">
        <w:rPr>
          <w:rFonts w:ascii="Century Gothic" w:hAnsi="Century Gothic"/>
          <w:sz w:val="24"/>
          <w:szCs w:val="24"/>
        </w:rPr>
        <w:t>have read and understand the above Confidentiality and Non-Disclosure Agreement.</w:t>
      </w:r>
      <w:r w:rsidR="00470710" w:rsidRPr="00470710">
        <w:rPr>
          <w:rFonts w:ascii="Century Gothic" w:hAnsi="Century Gothic"/>
          <w:spacing w:val="1"/>
          <w:sz w:val="24"/>
          <w:szCs w:val="24"/>
        </w:rPr>
        <w:t xml:space="preserve"> </w:t>
      </w:r>
      <w:r w:rsidR="00470710" w:rsidRPr="00470710">
        <w:rPr>
          <w:rFonts w:ascii="Century Gothic" w:hAnsi="Century Gothic"/>
          <w:sz w:val="24"/>
          <w:szCs w:val="24"/>
        </w:rPr>
        <w:t>I understand that my use of</w:t>
      </w:r>
      <w:r w:rsidR="00470710" w:rsidRPr="00470710">
        <w:rPr>
          <w:rFonts w:ascii="Century Gothic" w:hAnsi="Century Gothic"/>
          <w:spacing w:val="1"/>
          <w:sz w:val="24"/>
          <w:szCs w:val="24"/>
        </w:rPr>
        <w:t xml:space="preserve"> </w:t>
      </w:r>
      <w:r w:rsidR="00470710" w:rsidRPr="00470710">
        <w:rPr>
          <w:rFonts w:ascii="Century Gothic" w:hAnsi="Century Gothic"/>
          <w:sz w:val="24"/>
          <w:szCs w:val="24"/>
        </w:rPr>
        <w:t>Mayo information will be monitored to ensure compliance with this agreement.</w:t>
      </w:r>
      <w:r w:rsidR="00470710" w:rsidRPr="00470710">
        <w:rPr>
          <w:rFonts w:ascii="Century Gothic" w:hAnsi="Century Gothic"/>
          <w:spacing w:val="1"/>
          <w:sz w:val="24"/>
          <w:szCs w:val="24"/>
        </w:rPr>
        <w:t xml:space="preserve"> </w:t>
      </w:r>
      <w:r w:rsidR="00470710" w:rsidRPr="00470710">
        <w:rPr>
          <w:rFonts w:ascii="Century Gothic" w:hAnsi="Century Gothic"/>
          <w:sz w:val="24"/>
          <w:szCs w:val="24"/>
        </w:rPr>
        <w:t>I further understand that if I violate</w:t>
      </w:r>
      <w:r w:rsidR="00470710" w:rsidRPr="00470710">
        <w:rPr>
          <w:rFonts w:ascii="Century Gothic" w:hAnsi="Century Gothic"/>
          <w:spacing w:val="-53"/>
          <w:sz w:val="24"/>
          <w:szCs w:val="24"/>
        </w:rPr>
        <w:t xml:space="preserve"> </w:t>
      </w:r>
      <w:r w:rsidR="00470710" w:rsidRPr="00470710">
        <w:rPr>
          <w:rFonts w:ascii="Century Gothic" w:hAnsi="Century Gothic"/>
          <w:sz w:val="24"/>
          <w:szCs w:val="24"/>
        </w:rPr>
        <w:t>any of the above terms, I may be subject to disciplinary action, including but not limited to discharge, loss of</w:t>
      </w:r>
      <w:r w:rsidR="00470710" w:rsidRPr="00470710">
        <w:rPr>
          <w:rFonts w:ascii="Century Gothic" w:hAnsi="Century Gothic"/>
          <w:spacing w:val="1"/>
          <w:sz w:val="24"/>
          <w:szCs w:val="24"/>
        </w:rPr>
        <w:t xml:space="preserve"> </w:t>
      </w:r>
      <w:r w:rsidR="00470710" w:rsidRPr="00470710">
        <w:rPr>
          <w:rFonts w:ascii="Century Gothic" w:hAnsi="Century Gothic"/>
          <w:sz w:val="24"/>
          <w:szCs w:val="24"/>
        </w:rPr>
        <w:t>privileges to access information, termination of contract or any other remedy available to Mayo Clinic Jacksonville</w:t>
      </w:r>
      <w:r w:rsidR="00470710" w:rsidRPr="00470710">
        <w:rPr>
          <w:rFonts w:ascii="Century Gothic" w:hAnsi="Century Gothic"/>
          <w:spacing w:val="1"/>
          <w:sz w:val="24"/>
          <w:szCs w:val="24"/>
        </w:rPr>
        <w:t xml:space="preserve"> </w:t>
      </w:r>
      <w:r w:rsidR="00470710" w:rsidRPr="00470710">
        <w:rPr>
          <w:rFonts w:ascii="Century Gothic" w:hAnsi="Century Gothic"/>
          <w:sz w:val="24"/>
          <w:szCs w:val="24"/>
        </w:rPr>
        <w:t>or</w:t>
      </w:r>
      <w:r w:rsidR="00470710" w:rsidRPr="00470710">
        <w:rPr>
          <w:rFonts w:ascii="Century Gothic" w:hAnsi="Century Gothic"/>
          <w:spacing w:val="-1"/>
          <w:sz w:val="24"/>
          <w:szCs w:val="24"/>
        </w:rPr>
        <w:t xml:space="preserve"> </w:t>
      </w:r>
      <w:r w:rsidR="00470710" w:rsidRPr="00470710">
        <w:rPr>
          <w:rFonts w:ascii="Century Gothic" w:hAnsi="Century Gothic"/>
          <w:sz w:val="24"/>
          <w:szCs w:val="24"/>
        </w:rPr>
        <w:t>St.</w:t>
      </w:r>
      <w:r w:rsidR="00470710" w:rsidRPr="00470710">
        <w:rPr>
          <w:rFonts w:ascii="Century Gothic" w:hAnsi="Century Gothic"/>
          <w:spacing w:val="1"/>
          <w:sz w:val="24"/>
          <w:szCs w:val="24"/>
        </w:rPr>
        <w:t xml:space="preserve"> </w:t>
      </w:r>
      <w:r w:rsidR="00470710" w:rsidRPr="00470710">
        <w:rPr>
          <w:rFonts w:ascii="Century Gothic" w:hAnsi="Century Gothic"/>
          <w:sz w:val="24"/>
          <w:szCs w:val="24"/>
        </w:rPr>
        <w:t>Luke’s Hospital.</w:t>
      </w:r>
    </w:p>
    <w:p w14:paraId="09B8749B" w14:textId="77777777" w:rsidR="0017476C" w:rsidRPr="00470710" w:rsidRDefault="0017476C" w:rsidP="00F13144">
      <w:pPr>
        <w:pStyle w:val="BodyText"/>
        <w:spacing w:line="276" w:lineRule="auto"/>
        <w:ind w:left="0"/>
        <w:rPr>
          <w:rFonts w:ascii="Century Gothic" w:hAnsi="Century Gothic"/>
          <w:sz w:val="24"/>
          <w:szCs w:val="24"/>
        </w:rPr>
      </w:pPr>
    </w:p>
    <w:p w14:paraId="045E0D98" w14:textId="5B4D9DA9" w:rsidR="0017476C" w:rsidRDefault="00470710" w:rsidP="00F13144">
      <w:pPr>
        <w:pStyle w:val="BodyText"/>
        <w:spacing w:line="276" w:lineRule="auto"/>
        <w:ind w:left="0"/>
        <w:rPr>
          <w:rFonts w:ascii="Century Gothic" w:hAnsi="Century Gothic"/>
          <w:sz w:val="24"/>
          <w:szCs w:val="24"/>
        </w:rPr>
      </w:pPr>
      <w:r w:rsidRPr="00470710">
        <w:rPr>
          <w:rFonts w:ascii="Century Gothic" w:hAnsi="Century Gothic"/>
          <w:sz w:val="24"/>
          <w:szCs w:val="24"/>
        </w:rPr>
        <w:t>By</w:t>
      </w:r>
      <w:r w:rsidRPr="00470710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signing</w:t>
      </w:r>
      <w:r w:rsidRPr="0047071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this,</w:t>
      </w:r>
      <w:r w:rsidRPr="0047071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I</w:t>
      </w:r>
      <w:r w:rsidRPr="0047071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agree</w:t>
      </w:r>
      <w:r w:rsidRPr="0047071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that I</w:t>
      </w:r>
      <w:r w:rsidRPr="0047071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have read,</w:t>
      </w:r>
      <w:r w:rsidRPr="0047071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understand</w:t>
      </w:r>
      <w:r w:rsidRPr="0047071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and</w:t>
      </w:r>
      <w:r w:rsidRPr="00470710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will</w:t>
      </w:r>
      <w:r w:rsidRPr="00470710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comply</w:t>
      </w:r>
      <w:r w:rsidRPr="00470710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with this</w:t>
      </w:r>
      <w:r w:rsidRPr="0047071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70710">
        <w:rPr>
          <w:rFonts w:ascii="Century Gothic" w:hAnsi="Century Gothic"/>
          <w:sz w:val="24"/>
          <w:szCs w:val="24"/>
        </w:rPr>
        <w:t>Agreement.</w:t>
      </w:r>
    </w:p>
    <w:p w14:paraId="4BA644B2" w14:textId="77777777" w:rsidR="00B81A6B" w:rsidRDefault="00B81A6B" w:rsidP="00F13144">
      <w:pPr>
        <w:pStyle w:val="BodyText"/>
        <w:spacing w:line="276" w:lineRule="auto"/>
        <w:ind w:left="0"/>
        <w:rPr>
          <w:rFonts w:ascii="Century Gothic" w:hAnsi="Century Gothic"/>
          <w:sz w:val="24"/>
          <w:szCs w:val="24"/>
        </w:rPr>
      </w:pPr>
    </w:p>
    <w:p w14:paraId="152B9323" w14:textId="2B06671F" w:rsidR="00470710" w:rsidRDefault="00470710" w:rsidP="00F13144">
      <w:pPr>
        <w:pStyle w:val="BodyText"/>
        <w:spacing w:line="276" w:lineRule="auto"/>
        <w:ind w:left="0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2"/>
        <w:gridCol w:w="974"/>
        <w:gridCol w:w="2782"/>
        <w:gridCol w:w="974"/>
        <w:gridCol w:w="2784"/>
      </w:tblGrid>
      <w:tr w:rsidR="00B81A6B" w14:paraId="252E4379" w14:textId="77777777" w:rsidTr="00B81A6B">
        <w:trPr>
          <w:trHeight w:val="576"/>
        </w:trPr>
        <w:tc>
          <w:tcPr>
            <w:tcW w:w="1351" w:type="pct"/>
            <w:tcBorders>
              <w:top w:val="single" w:sz="4" w:space="0" w:color="auto"/>
            </w:tcBorders>
          </w:tcPr>
          <w:p w14:paraId="1F4E2986" w14:textId="31FBB257" w:rsidR="00B81A6B" w:rsidRDefault="00B81A6B" w:rsidP="00F13144">
            <w:pPr>
              <w:pStyle w:val="BodyText"/>
              <w:spacing w:line="276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70710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>Signature</w:t>
            </w:r>
          </w:p>
        </w:tc>
        <w:tc>
          <w:tcPr>
            <w:tcW w:w="473" w:type="pct"/>
          </w:tcPr>
          <w:p w14:paraId="149BC31D" w14:textId="09B8AC80" w:rsidR="00B81A6B" w:rsidRDefault="00B81A6B" w:rsidP="00F13144">
            <w:pPr>
              <w:pStyle w:val="BodyText"/>
              <w:spacing w:line="276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51" w:type="pct"/>
            <w:tcBorders>
              <w:top w:val="single" w:sz="4" w:space="0" w:color="auto"/>
            </w:tcBorders>
          </w:tcPr>
          <w:p w14:paraId="3698E350" w14:textId="0CBE5F1A" w:rsidR="00B81A6B" w:rsidRDefault="00B81A6B" w:rsidP="00F13144">
            <w:pPr>
              <w:pStyle w:val="BodyText"/>
              <w:spacing w:line="276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70710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>Printed</w:t>
            </w:r>
            <w:r w:rsidRPr="00470710">
              <w:rPr>
                <w:rFonts w:ascii="Century Gothic" w:hAnsi="Century Gothic"/>
                <w:b/>
                <w:bCs/>
                <w:iCs/>
                <w:spacing w:val="-3"/>
                <w:sz w:val="24"/>
                <w:szCs w:val="24"/>
              </w:rPr>
              <w:t xml:space="preserve"> </w:t>
            </w:r>
            <w:r w:rsidRPr="00470710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>Name</w:t>
            </w:r>
          </w:p>
        </w:tc>
        <w:tc>
          <w:tcPr>
            <w:tcW w:w="473" w:type="pct"/>
          </w:tcPr>
          <w:p w14:paraId="22553B3F" w14:textId="77777777" w:rsidR="00B81A6B" w:rsidRDefault="00B81A6B" w:rsidP="00F13144">
            <w:pPr>
              <w:pStyle w:val="BodyText"/>
              <w:spacing w:line="276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auto"/>
            </w:tcBorders>
          </w:tcPr>
          <w:p w14:paraId="3ACEA8CB" w14:textId="25F2C37A" w:rsidR="00B81A6B" w:rsidRDefault="00B81A6B" w:rsidP="00F13144">
            <w:pPr>
              <w:pStyle w:val="BodyText"/>
              <w:spacing w:line="276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70710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>Date</w:t>
            </w:r>
          </w:p>
        </w:tc>
      </w:tr>
    </w:tbl>
    <w:p w14:paraId="5198E850" w14:textId="72153514" w:rsidR="00B81A6B" w:rsidRDefault="00B81A6B" w:rsidP="00F13144">
      <w:pPr>
        <w:spacing w:line="276" w:lineRule="auto"/>
      </w:pPr>
    </w:p>
    <w:p w14:paraId="32A22F4F" w14:textId="12FDCB09" w:rsidR="00B81A6B" w:rsidRDefault="00B81A6B" w:rsidP="00F13144">
      <w:pPr>
        <w:spacing w:line="276" w:lineRule="auto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971"/>
        <w:gridCol w:w="4557"/>
      </w:tblGrid>
      <w:tr w:rsidR="00B81A6B" w14:paraId="3ED90803" w14:textId="77777777" w:rsidTr="00B81A6B">
        <w:trPr>
          <w:trHeight w:val="720"/>
        </w:trPr>
        <w:tc>
          <w:tcPr>
            <w:tcW w:w="2315" w:type="pct"/>
            <w:tcBorders>
              <w:top w:val="single" w:sz="4" w:space="0" w:color="auto"/>
            </w:tcBorders>
          </w:tcPr>
          <w:p w14:paraId="2ACD5793" w14:textId="4B5CDE5E" w:rsidR="00B81A6B" w:rsidRDefault="00B81A6B" w:rsidP="00F13144">
            <w:pPr>
              <w:spacing w:line="276" w:lineRule="auto"/>
              <w:jc w:val="center"/>
            </w:pPr>
            <w:r w:rsidRPr="00470710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>Job</w:t>
            </w:r>
            <w:r w:rsidRPr="00470710">
              <w:rPr>
                <w:rFonts w:ascii="Century Gothic" w:hAnsi="Century Gothic"/>
                <w:b/>
                <w:bCs/>
                <w:iCs/>
                <w:spacing w:val="-3"/>
                <w:sz w:val="24"/>
                <w:szCs w:val="24"/>
              </w:rPr>
              <w:t xml:space="preserve"> </w:t>
            </w:r>
            <w:r w:rsidRPr="00470710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>Title</w:t>
            </w:r>
          </w:p>
        </w:tc>
        <w:tc>
          <w:tcPr>
            <w:tcW w:w="471" w:type="pct"/>
          </w:tcPr>
          <w:p w14:paraId="07CBFF7A" w14:textId="77777777" w:rsidR="00B81A6B" w:rsidRDefault="00B81A6B" w:rsidP="00F13144">
            <w:pPr>
              <w:spacing w:line="276" w:lineRule="auto"/>
              <w:jc w:val="center"/>
            </w:pPr>
          </w:p>
        </w:tc>
        <w:tc>
          <w:tcPr>
            <w:tcW w:w="2213" w:type="pct"/>
            <w:tcBorders>
              <w:top w:val="single" w:sz="4" w:space="0" w:color="auto"/>
            </w:tcBorders>
          </w:tcPr>
          <w:p w14:paraId="22A569D0" w14:textId="5724CC8B" w:rsidR="00B81A6B" w:rsidRDefault="00B81A6B" w:rsidP="00F13144">
            <w:pPr>
              <w:spacing w:line="276" w:lineRule="auto"/>
              <w:jc w:val="center"/>
            </w:pPr>
            <w:r w:rsidRPr="00470710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>Witness:</w:t>
            </w:r>
          </w:p>
        </w:tc>
      </w:tr>
    </w:tbl>
    <w:p w14:paraId="2D62C9E0" w14:textId="77777777" w:rsidR="00B81A6B" w:rsidRDefault="00B81A6B" w:rsidP="00F13144">
      <w:pPr>
        <w:spacing w:line="276" w:lineRule="auto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2"/>
        <w:gridCol w:w="974"/>
        <w:gridCol w:w="2782"/>
        <w:gridCol w:w="974"/>
        <w:gridCol w:w="2784"/>
      </w:tblGrid>
      <w:tr w:rsidR="00B81A6B" w14:paraId="48B4F5C6" w14:textId="77777777" w:rsidTr="00B81A6B">
        <w:tc>
          <w:tcPr>
            <w:tcW w:w="1351" w:type="pct"/>
          </w:tcPr>
          <w:p w14:paraId="77C6E984" w14:textId="6FC74988" w:rsidR="00B81A6B" w:rsidRPr="00470710" w:rsidRDefault="00B81A6B" w:rsidP="00F13144">
            <w:pPr>
              <w:pStyle w:val="BodyText"/>
              <w:spacing w:line="276" w:lineRule="auto"/>
              <w:ind w:left="0"/>
              <w:jc w:val="center"/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73" w:type="pct"/>
          </w:tcPr>
          <w:p w14:paraId="24F96657" w14:textId="77777777" w:rsidR="00B81A6B" w:rsidRDefault="00B81A6B" w:rsidP="00F13144">
            <w:pPr>
              <w:pStyle w:val="BodyText"/>
              <w:spacing w:line="276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51" w:type="pct"/>
          </w:tcPr>
          <w:p w14:paraId="0ED7D4FA" w14:textId="1BE91058" w:rsidR="00B81A6B" w:rsidRPr="00470710" w:rsidRDefault="00B81A6B" w:rsidP="00F13144">
            <w:pPr>
              <w:pStyle w:val="BodyText"/>
              <w:spacing w:line="276" w:lineRule="auto"/>
              <w:ind w:left="0"/>
              <w:jc w:val="center"/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73" w:type="pct"/>
          </w:tcPr>
          <w:p w14:paraId="0912253C" w14:textId="77777777" w:rsidR="00B81A6B" w:rsidRDefault="00B81A6B" w:rsidP="00F13144">
            <w:pPr>
              <w:pStyle w:val="BodyText"/>
              <w:spacing w:line="276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52" w:type="pct"/>
          </w:tcPr>
          <w:p w14:paraId="182B1AEF" w14:textId="77777777" w:rsidR="00B81A6B" w:rsidRPr="00470710" w:rsidRDefault="00B81A6B" w:rsidP="00F13144">
            <w:pPr>
              <w:pStyle w:val="BodyText"/>
              <w:spacing w:line="276" w:lineRule="auto"/>
              <w:ind w:left="0"/>
              <w:jc w:val="center"/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</w:pPr>
          </w:p>
        </w:tc>
      </w:tr>
    </w:tbl>
    <w:p w14:paraId="2FAEDC17" w14:textId="77777777" w:rsidR="00B81A6B" w:rsidRDefault="00B81A6B" w:rsidP="00F13144">
      <w:pPr>
        <w:pStyle w:val="BodyText"/>
        <w:spacing w:line="276" w:lineRule="auto"/>
        <w:ind w:left="0"/>
        <w:rPr>
          <w:rFonts w:ascii="Century Gothic" w:hAnsi="Century Gothic"/>
          <w:sz w:val="24"/>
          <w:szCs w:val="24"/>
        </w:rPr>
      </w:pPr>
    </w:p>
    <w:p w14:paraId="273C24EF" w14:textId="77777777" w:rsidR="0017476C" w:rsidRPr="00470710" w:rsidRDefault="0017476C" w:rsidP="00F13144">
      <w:pPr>
        <w:pStyle w:val="BodyText"/>
        <w:spacing w:line="276" w:lineRule="auto"/>
        <w:ind w:left="0"/>
        <w:rPr>
          <w:rFonts w:ascii="Century Gothic" w:hAnsi="Century Gothic"/>
          <w:sz w:val="24"/>
          <w:szCs w:val="24"/>
        </w:rPr>
      </w:pPr>
    </w:p>
    <w:p w14:paraId="470C8E93" w14:textId="29316E19" w:rsidR="0017476C" w:rsidRPr="00470710" w:rsidRDefault="0017476C" w:rsidP="00F13144">
      <w:pPr>
        <w:pStyle w:val="BodyText"/>
        <w:tabs>
          <w:tab w:val="left" w:pos="2594"/>
          <w:tab w:val="left" w:pos="3708"/>
        </w:tabs>
        <w:spacing w:line="276" w:lineRule="auto"/>
        <w:ind w:left="0"/>
        <w:rPr>
          <w:rFonts w:ascii="Century Gothic" w:hAnsi="Century Gothic"/>
          <w:sz w:val="24"/>
          <w:szCs w:val="24"/>
        </w:rPr>
      </w:pPr>
    </w:p>
    <w:sectPr w:rsidR="0017476C" w:rsidRPr="00470710" w:rsidSect="004707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1DB9A" w14:textId="77777777" w:rsidR="00F63744" w:rsidRDefault="00F63744" w:rsidP="00470710">
      <w:r>
        <w:separator/>
      </w:r>
    </w:p>
  </w:endnote>
  <w:endnote w:type="continuationSeparator" w:id="0">
    <w:p w14:paraId="14DC55C9" w14:textId="77777777" w:rsidR="00F63744" w:rsidRDefault="00F63744" w:rsidP="0047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074D6" w14:textId="77777777" w:rsidR="00470710" w:rsidRDefault="004707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4616156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sdt>
        <w:sdtPr>
          <w:rPr>
            <w:rFonts w:ascii="Century Gothic" w:hAnsi="Century Gothic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9629393" w14:textId="3EF77A76" w:rsidR="00470710" w:rsidRPr="00470710" w:rsidRDefault="00470710" w:rsidP="00470710">
            <w:pPr>
              <w:pStyle w:val="Footer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470710">
              <w:rPr>
                <w:rFonts w:ascii="Century Gothic" w:hAnsi="Century Gothic"/>
                <w:sz w:val="18"/>
                <w:szCs w:val="18"/>
              </w:rPr>
              <w:t xml:space="preserve">Page </w:t>
            </w:r>
            <w:r w:rsidRPr="00470710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470710">
              <w:rPr>
                <w:rFonts w:ascii="Century Gothic" w:hAnsi="Century Gothic"/>
                <w:b/>
                <w:bCs/>
                <w:sz w:val="18"/>
                <w:szCs w:val="18"/>
              </w:rPr>
              <w:instrText xml:space="preserve"> PAGE </w:instrText>
            </w:r>
            <w:r w:rsidRPr="00470710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Pr="00470710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2</w:t>
            </w:r>
            <w:r w:rsidRPr="00470710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  <w:r w:rsidRPr="00470710">
              <w:rPr>
                <w:rFonts w:ascii="Century Gothic" w:hAnsi="Century Gothic"/>
                <w:sz w:val="18"/>
                <w:szCs w:val="18"/>
              </w:rPr>
              <w:t xml:space="preserve"> of </w:t>
            </w:r>
            <w:r w:rsidRPr="00470710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470710">
              <w:rPr>
                <w:rFonts w:ascii="Century Gothic" w:hAnsi="Century Gothic"/>
                <w:b/>
                <w:bCs/>
                <w:sz w:val="18"/>
                <w:szCs w:val="18"/>
              </w:rPr>
              <w:instrText xml:space="preserve"> NUMPAGES  </w:instrText>
            </w:r>
            <w:r w:rsidRPr="00470710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Pr="00470710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2</w:t>
            </w:r>
            <w:r w:rsidRPr="00470710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7942F" w14:textId="77777777" w:rsidR="00470710" w:rsidRDefault="004707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D8049" w14:textId="77777777" w:rsidR="00F63744" w:rsidRDefault="00F63744" w:rsidP="00470710">
      <w:r>
        <w:separator/>
      </w:r>
    </w:p>
  </w:footnote>
  <w:footnote w:type="continuationSeparator" w:id="0">
    <w:p w14:paraId="1F3720E7" w14:textId="77777777" w:rsidR="00F63744" w:rsidRDefault="00F63744" w:rsidP="00470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3B36" w14:textId="77777777" w:rsidR="00470710" w:rsidRDefault="004707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AAF43" w14:textId="77777777" w:rsidR="00470710" w:rsidRDefault="004707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F178B" w14:textId="77777777" w:rsidR="00470710" w:rsidRDefault="004707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27A0F"/>
    <w:multiLevelType w:val="hybridMultilevel"/>
    <w:tmpl w:val="BDDA0A46"/>
    <w:lvl w:ilvl="0" w:tplc="76A885F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F44E2"/>
    <w:multiLevelType w:val="hybridMultilevel"/>
    <w:tmpl w:val="B3962BDE"/>
    <w:lvl w:ilvl="0" w:tplc="58DC8C0A">
      <w:start w:val="1"/>
      <w:numFmt w:val="decimal"/>
      <w:lvlText w:val="%1."/>
      <w:lvlJc w:val="left"/>
      <w:pPr>
        <w:ind w:left="46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DCBCD4F0">
      <w:numFmt w:val="bullet"/>
      <w:lvlText w:val="•"/>
      <w:lvlJc w:val="left"/>
      <w:pPr>
        <w:ind w:left="1458" w:hanging="360"/>
      </w:pPr>
      <w:rPr>
        <w:rFonts w:hint="default"/>
      </w:rPr>
    </w:lvl>
    <w:lvl w:ilvl="2" w:tplc="8066530A">
      <w:numFmt w:val="bullet"/>
      <w:lvlText w:val="•"/>
      <w:lvlJc w:val="left"/>
      <w:pPr>
        <w:ind w:left="2456" w:hanging="360"/>
      </w:pPr>
      <w:rPr>
        <w:rFonts w:hint="default"/>
      </w:rPr>
    </w:lvl>
    <w:lvl w:ilvl="3" w:tplc="19E6DD84">
      <w:numFmt w:val="bullet"/>
      <w:lvlText w:val="•"/>
      <w:lvlJc w:val="left"/>
      <w:pPr>
        <w:ind w:left="3454" w:hanging="360"/>
      </w:pPr>
      <w:rPr>
        <w:rFonts w:hint="default"/>
      </w:rPr>
    </w:lvl>
    <w:lvl w:ilvl="4" w:tplc="B59EF36A">
      <w:numFmt w:val="bullet"/>
      <w:lvlText w:val="•"/>
      <w:lvlJc w:val="left"/>
      <w:pPr>
        <w:ind w:left="4452" w:hanging="360"/>
      </w:pPr>
      <w:rPr>
        <w:rFonts w:hint="default"/>
      </w:rPr>
    </w:lvl>
    <w:lvl w:ilvl="5" w:tplc="D6AE5FF6"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D7A446BC">
      <w:numFmt w:val="bullet"/>
      <w:lvlText w:val="•"/>
      <w:lvlJc w:val="left"/>
      <w:pPr>
        <w:ind w:left="6448" w:hanging="360"/>
      </w:pPr>
      <w:rPr>
        <w:rFonts w:hint="default"/>
      </w:rPr>
    </w:lvl>
    <w:lvl w:ilvl="7" w:tplc="02944F26">
      <w:numFmt w:val="bullet"/>
      <w:lvlText w:val="•"/>
      <w:lvlJc w:val="left"/>
      <w:pPr>
        <w:ind w:left="7446" w:hanging="360"/>
      </w:pPr>
      <w:rPr>
        <w:rFonts w:hint="default"/>
      </w:rPr>
    </w:lvl>
    <w:lvl w:ilvl="8" w:tplc="BC602A84">
      <w:numFmt w:val="bullet"/>
      <w:lvlText w:val="•"/>
      <w:lvlJc w:val="left"/>
      <w:pPr>
        <w:ind w:left="8444" w:hanging="360"/>
      </w:pPr>
      <w:rPr>
        <w:rFonts w:hint="default"/>
      </w:rPr>
    </w:lvl>
  </w:abstractNum>
  <w:num w:numId="1" w16cid:durableId="541747064">
    <w:abstractNumId w:val="1"/>
  </w:num>
  <w:num w:numId="2" w16cid:durableId="221871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476C"/>
    <w:rsid w:val="000A3469"/>
    <w:rsid w:val="0017476C"/>
    <w:rsid w:val="00340211"/>
    <w:rsid w:val="00470710"/>
    <w:rsid w:val="00B81A6B"/>
    <w:rsid w:val="00F13144"/>
    <w:rsid w:val="00F6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7B680B"/>
  <w15:docId w15:val="{57FB5A80-2990-42C1-925A-F7C9E742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8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8"/>
      <w:ind w:left="349"/>
      <w:jc w:val="center"/>
    </w:pPr>
    <w:rPr>
      <w:rFonts w:ascii="Arial Black" w:eastAsia="Arial Black" w:hAnsi="Arial Black" w:cs="Arial Black"/>
      <w:sz w:val="29"/>
      <w:szCs w:val="29"/>
    </w:rPr>
  </w:style>
  <w:style w:type="paragraph" w:styleId="ListParagraph">
    <w:name w:val="List Paragraph"/>
    <w:basedOn w:val="Normal"/>
    <w:uiPriority w:val="1"/>
    <w:qFormat/>
    <w:pPr>
      <w:ind w:left="468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70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07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71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707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71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582</Words>
  <Characters>3207</Characters>
  <Application>Microsoft Office Word</Application>
  <DocSecurity>0</DocSecurity>
  <Lines>84</Lines>
  <Paragraphs>28</Paragraphs>
  <ScaleCrop>false</ScaleCrop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 and Non-Disclosure Agreement</dc:title>
  <dc:creator>CLW03</dc:creator>
  <cp:keywords>SLH/MCJ</cp:keywords>
  <cp:lastModifiedBy>Tosiba</cp:lastModifiedBy>
  <cp:revision>7</cp:revision>
  <dcterms:created xsi:type="dcterms:W3CDTF">2022-12-25T14:03:00Z</dcterms:created>
  <dcterms:modified xsi:type="dcterms:W3CDTF">2023-02-23T15:25:00Z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2004-02-11T00:00:00Z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2022-12-25T00:00:00Z</vt:filetime>
  </property>
</Properties>
</file>