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3E8A" w14:textId="5FFFD1FE" w:rsidR="00E15BBF" w:rsidRDefault="00996224" w:rsidP="00996224">
      <w:pPr>
        <w:spacing w:after="0" w:line="276" w:lineRule="auto"/>
        <w:jc w:val="center"/>
        <w:rPr>
          <w:rFonts w:ascii="Calisto MT" w:hAnsi="Calisto MT"/>
          <w:b/>
          <w:bCs/>
          <w:sz w:val="36"/>
          <w:szCs w:val="36"/>
        </w:rPr>
      </w:pPr>
      <w:r w:rsidRPr="00996224">
        <w:rPr>
          <w:rFonts w:ascii="Calisto MT" w:hAnsi="Calisto MT"/>
          <w:b/>
          <w:bCs/>
          <w:sz w:val="36"/>
          <w:szCs w:val="36"/>
        </w:rPr>
        <w:t>CONSENT TO SUBLEASE</w:t>
      </w:r>
    </w:p>
    <w:p w14:paraId="7427F3E2" w14:textId="77777777" w:rsidR="00996224" w:rsidRPr="00996224" w:rsidRDefault="00996224" w:rsidP="00996224">
      <w:pPr>
        <w:spacing w:after="0" w:line="276" w:lineRule="auto"/>
        <w:jc w:val="center"/>
        <w:rPr>
          <w:rFonts w:ascii="Calisto MT" w:hAnsi="Calisto MT"/>
          <w:b/>
          <w:bCs/>
          <w:sz w:val="36"/>
          <w:szCs w:val="36"/>
        </w:rPr>
      </w:pPr>
    </w:p>
    <w:p w14:paraId="5DE2F607" w14:textId="77777777" w:rsidR="00E15BBF" w:rsidRPr="00996224" w:rsidRDefault="00E15BBF" w:rsidP="00996224">
      <w:pPr>
        <w:spacing w:after="0" w:line="276" w:lineRule="auto"/>
        <w:rPr>
          <w:rFonts w:ascii="Calisto MT" w:hAnsi="Calisto MT"/>
          <w:b/>
          <w:bCs/>
          <w:sz w:val="24"/>
          <w:szCs w:val="24"/>
        </w:rPr>
      </w:pPr>
      <w:r w:rsidRPr="00996224">
        <w:rPr>
          <w:rFonts w:ascii="Calisto MT" w:hAnsi="Calisto MT"/>
          <w:b/>
          <w:bCs/>
          <w:sz w:val="28"/>
          <w:szCs w:val="28"/>
        </w:rPr>
        <w:t>CONSENT TO SUBLEASE AGREEMENT</w:t>
      </w:r>
    </w:p>
    <w:p w14:paraId="6C2EB1CE" w14:textId="77777777" w:rsidR="00996224" w:rsidRDefault="00996224" w:rsidP="00996224">
      <w:pPr>
        <w:spacing w:after="0" w:line="276" w:lineRule="auto"/>
        <w:rPr>
          <w:rFonts w:ascii="Calisto MT" w:hAnsi="Calisto MT"/>
          <w:sz w:val="24"/>
          <w:szCs w:val="24"/>
        </w:rPr>
      </w:pPr>
    </w:p>
    <w:p w14:paraId="67055145" w14:textId="1061E302" w:rsidR="00E15BBF" w:rsidRPr="00996224" w:rsidRDefault="00E15BBF" w:rsidP="00996224">
      <w:pPr>
        <w:spacing w:after="0" w:line="276" w:lineRule="auto"/>
        <w:rPr>
          <w:rFonts w:ascii="Calisto MT" w:hAnsi="Calisto MT"/>
          <w:sz w:val="24"/>
          <w:szCs w:val="24"/>
        </w:rPr>
      </w:pPr>
      <w:r w:rsidRPr="00996224">
        <w:rPr>
          <w:rFonts w:ascii="Calisto MT" w:hAnsi="Calisto MT"/>
          <w:sz w:val="24"/>
          <w:szCs w:val="24"/>
        </w:rPr>
        <w:t>THIS CONSENT TO SUBLEASE AGREEMENT (this “Agreement”) is made as of</w:t>
      </w:r>
      <w:r w:rsidR="00996224">
        <w:rPr>
          <w:rFonts w:ascii="Calisto MT" w:hAnsi="Calisto MT"/>
          <w:sz w:val="24"/>
          <w:szCs w:val="24"/>
          <w:lang w:val="en-US"/>
        </w:rPr>
        <w:t xml:space="preserve"> </w:t>
      </w:r>
      <w:r w:rsidR="00996224" w:rsidRPr="00996224">
        <w:rPr>
          <w:rFonts w:ascii="Calisto MT" w:hAnsi="Calisto MT"/>
          <w:b/>
          <w:bCs/>
          <w:sz w:val="24"/>
          <w:szCs w:val="24"/>
        </w:rPr>
        <w:fldChar w:fldCharType="begin">
          <w:ffData>
            <w:name w:val="Text1"/>
            <w:enabled/>
            <w:calcOnExit w:val="0"/>
            <w:textInput>
              <w:default w:val="[DATE]"/>
              <w:format w:val="Uppercase"/>
            </w:textInput>
          </w:ffData>
        </w:fldChar>
      </w:r>
      <w:bookmarkStart w:id="0" w:name="Text1"/>
      <w:r w:rsidR="00996224" w:rsidRPr="00996224">
        <w:rPr>
          <w:rFonts w:ascii="Calisto MT" w:hAnsi="Calisto MT"/>
          <w:b/>
          <w:bCs/>
          <w:sz w:val="24"/>
          <w:szCs w:val="24"/>
        </w:rPr>
        <w:instrText xml:space="preserve"> FORMTEXT </w:instrText>
      </w:r>
      <w:r w:rsidR="00996224" w:rsidRPr="00996224">
        <w:rPr>
          <w:rFonts w:ascii="Calisto MT" w:hAnsi="Calisto MT"/>
          <w:b/>
          <w:bCs/>
          <w:sz w:val="24"/>
          <w:szCs w:val="24"/>
        </w:rPr>
      </w:r>
      <w:r w:rsidR="00996224" w:rsidRPr="00996224">
        <w:rPr>
          <w:rFonts w:ascii="Calisto MT" w:hAnsi="Calisto MT"/>
          <w:b/>
          <w:bCs/>
          <w:sz w:val="24"/>
          <w:szCs w:val="24"/>
        </w:rPr>
        <w:fldChar w:fldCharType="separate"/>
      </w:r>
      <w:r w:rsidR="00996224" w:rsidRPr="00996224">
        <w:rPr>
          <w:rFonts w:ascii="Calisto MT" w:hAnsi="Calisto MT"/>
          <w:b/>
          <w:bCs/>
          <w:noProof/>
          <w:sz w:val="24"/>
          <w:szCs w:val="24"/>
        </w:rPr>
        <w:t>[DATE]</w:t>
      </w:r>
      <w:r w:rsidR="00996224" w:rsidRPr="00996224">
        <w:rPr>
          <w:rFonts w:ascii="Calisto MT" w:hAnsi="Calisto MT"/>
          <w:b/>
          <w:bCs/>
          <w:sz w:val="24"/>
          <w:szCs w:val="24"/>
        </w:rPr>
        <w:fldChar w:fldCharType="end"/>
      </w:r>
      <w:bookmarkEnd w:id="0"/>
      <w:r w:rsidRPr="00996224">
        <w:rPr>
          <w:rFonts w:ascii="Calisto MT" w:hAnsi="Calisto MT"/>
          <w:sz w:val="24"/>
          <w:szCs w:val="24"/>
        </w:rPr>
        <w:t xml:space="preserve">, by and among HCP Life Science REIT, Inc., a Maryland corporation (“Landlord”), </w:t>
      </w:r>
      <w:proofErr w:type="spellStart"/>
      <w:r w:rsidRPr="00996224">
        <w:rPr>
          <w:rFonts w:ascii="Calisto MT" w:hAnsi="Calisto MT"/>
          <w:sz w:val="24"/>
          <w:szCs w:val="24"/>
        </w:rPr>
        <w:t>Exelixis</w:t>
      </w:r>
      <w:proofErr w:type="spellEnd"/>
      <w:r w:rsidRPr="00996224">
        <w:rPr>
          <w:rFonts w:ascii="Calisto MT" w:hAnsi="Calisto MT"/>
          <w:sz w:val="24"/>
          <w:szCs w:val="24"/>
        </w:rPr>
        <w:t xml:space="preserve"> Inc., a Delaware corporation (“Tenant”), and Threshold Pharmaceuticals, Inc., a Delaware corporation (“Subtenant”).</w:t>
      </w:r>
    </w:p>
    <w:p w14:paraId="5C81C914" w14:textId="77777777" w:rsidR="00996224" w:rsidRDefault="00996224" w:rsidP="00996224">
      <w:pPr>
        <w:spacing w:after="0" w:line="276" w:lineRule="auto"/>
        <w:rPr>
          <w:rFonts w:ascii="Calisto MT" w:hAnsi="Calisto MT"/>
          <w:sz w:val="24"/>
          <w:szCs w:val="24"/>
        </w:rPr>
      </w:pPr>
    </w:p>
    <w:p w14:paraId="22E0BD04" w14:textId="56E747FC" w:rsidR="00E15BBF" w:rsidRPr="00996224" w:rsidRDefault="00E15BBF" w:rsidP="00996224">
      <w:pPr>
        <w:pStyle w:val="ListParagraph"/>
        <w:numPr>
          <w:ilvl w:val="0"/>
          <w:numId w:val="2"/>
        </w:numPr>
        <w:spacing w:after="0" w:line="276" w:lineRule="auto"/>
        <w:rPr>
          <w:rFonts w:ascii="Calisto MT" w:hAnsi="Calisto MT"/>
          <w:sz w:val="24"/>
          <w:szCs w:val="24"/>
        </w:rPr>
      </w:pPr>
      <w:r w:rsidRPr="00996224">
        <w:rPr>
          <w:rFonts w:ascii="Calisto MT" w:hAnsi="Calisto MT"/>
          <w:sz w:val="24"/>
          <w:szCs w:val="24"/>
        </w:rPr>
        <w:t xml:space="preserve">Reference is hereby made to that certain Build-to-Suit Lease dated as of </w:t>
      </w:r>
      <w:r w:rsidR="00996224" w:rsidRPr="00996224">
        <w:rPr>
          <w:rFonts w:ascii="Calisto MT" w:hAnsi="Calisto MT"/>
          <w:b/>
          <w:bCs/>
          <w:sz w:val="24"/>
          <w:szCs w:val="24"/>
        </w:rPr>
        <w:fldChar w:fldCharType="begin">
          <w:ffData>
            <w:name w:val="Text1"/>
            <w:enabled/>
            <w:calcOnExit w:val="0"/>
            <w:textInput>
              <w:default w:val="[DATE]"/>
              <w:format w:val="Uppercase"/>
            </w:textInput>
          </w:ffData>
        </w:fldChar>
      </w:r>
      <w:r w:rsidR="00996224" w:rsidRPr="00996224">
        <w:rPr>
          <w:rFonts w:ascii="Calisto MT" w:hAnsi="Calisto MT"/>
          <w:b/>
          <w:bCs/>
          <w:sz w:val="24"/>
          <w:szCs w:val="24"/>
        </w:rPr>
        <w:instrText xml:space="preserve"> FORMTEXT </w:instrText>
      </w:r>
      <w:r w:rsidR="00996224" w:rsidRPr="00996224">
        <w:rPr>
          <w:rFonts w:ascii="Calisto MT" w:hAnsi="Calisto MT"/>
          <w:b/>
          <w:bCs/>
          <w:sz w:val="24"/>
          <w:szCs w:val="24"/>
        </w:rPr>
      </w:r>
      <w:r w:rsidR="00996224" w:rsidRPr="00996224">
        <w:rPr>
          <w:rFonts w:ascii="Calisto MT" w:hAnsi="Calisto MT"/>
          <w:b/>
          <w:bCs/>
          <w:sz w:val="24"/>
          <w:szCs w:val="24"/>
        </w:rPr>
        <w:fldChar w:fldCharType="separate"/>
      </w:r>
      <w:r w:rsidR="00996224" w:rsidRPr="00996224">
        <w:rPr>
          <w:rFonts w:ascii="Calisto MT" w:hAnsi="Calisto MT"/>
          <w:b/>
          <w:bCs/>
          <w:noProof/>
          <w:sz w:val="24"/>
          <w:szCs w:val="24"/>
        </w:rPr>
        <w:t>[DATE]</w:t>
      </w:r>
      <w:r w:rsidR="00996224" w:rsidRPr="00996224">
        <w:rPr>
          <w:rFonts w:ascii="Calisto MT" w:hAnsi="Calisto MT"/>
          <w:b/>
          <w:bCs/>
          <w:sz w:val="24"/>
          <w:szCs w:val="24"/>
        </w:rPr>
        <w:fldChar w:fldCharType="end"/>
      </w:r>
      <w:r w:rsidR="00996224">
        <w:rPr>
          <w:rFonts w:ascii="Calisto MT" w:hAnsi="Calisto MT"/>
          <w:b/>
          <w:bCs/>
          <w:sz w:val="24"/>
          <w:szCs w:val="24"/>
          <w:lang w:val="en-US"/>
        </w:rPr>
        <w:t xml:space="preserve"> </w:t>
      </w:r>
      <w:r w:rsidRPr="00996224">
        <w:rPr>
          <w:rFonts w:ascii="Calisto MT" w:hAnsi="Calisto MT"/>
          <w:sz w:val="24"/>
          <w:szCs w:val="24"/>
        </w:rPr>
        <w:t xml:space="preserve">between Landlord and Tenant (as amended by that certain First Amendment to Build-to-Suit Lease dated as of </w:t>
      </w:r>
      <w:r w:rsidR="00996224" w:rsidRPr="00996224">
        <w:rPr>
          <w:rFonts w:ascii="Calisto MT" w:hAnsi="Calisto MT"/>
          <w:b/>
          <w:bCs/>
          <w:sz w:val="24"/>
          <w:szCs w:val="24"/>
        </w:rPr>
        <w:fldChar w:fldCharType="begin">
          <w:ffData>
            <w:name w:val="Text1"/>
            <w:enabled/>
            <w:calcOnExit w:val="0"/>
            <w:textInput>
              <w:default w:val="[DATE]"/>
              <w:format w:val="Uppercase"/>
            </w:textInput>
          </w:ffData>
        </w:fldChar>
      </w:r>
      <w:r w:rsidR="00996224" w:rsidRPr="00996224">
        <w:rPr>
          <w:rFonts w:ascii="Calisto MT" w:hAnsi="Calisto MT"/>
          <w:b/>
          <w:bCs/>
          <w:sz w:val="24"/>
          <w:szCs w:val="24"/>
        </w:rPr>
        <w:instrText xml:space="preserve"> FORMTEXT </w:instrText>
      </w:r>
      <w:r w:rsidR="00996224" w:rsidRPr="00996224">
        <w:rPr>
          <w:rFonts w:ascii="Calisto MT" w:hAnsi="Calisto MT"/>
          <w:b/>
          <w:bCs/>
          <w:sz w:val="24"/>
          <w:szCs w:val="24"/>
        </w:rPr>
      </w:r>
      <w:r w:rsidR="00996224" w:rsidRPr="00996224">
        <w:rPr>
          <w:rFonts w:ascii="Calisto MT" w:hAnsi="Calisto MT"/>
          <w:b/>
          <w:bCs/>
          <w:sz w:val="24"/>
          <w:szCs w:val="24"/>
        </w:rPr>
        <w:fldChar w:fldCharType="separate"/>
      </w:r>
      <w:r w:rsidR="00996224" w:rsidRPr="00996224">
        <w:rPr>
          <w:rFonts w:ascii="Calisto MT" w:hAnsi="Calisto MT"/>
          <w:b/>
          <w:bCs/>
          <w:noProof/>
          <w:sz w:val="24"/>
          <w:szCs w:val="24"/>
        </w:rPr>
        <w:t>[DATE]</w:t>
      </w:r>
      <w:r w:rsidR="00996224" w:rsidRPr="00996224">
        <w:rPr>
          <w:rFonts w:ascii="Calisto MT" w:hAnsi="Calisto MT"/>
          <w:b/>
          <w:bCs/>
          <w:sz w:val="24"/>
          <w:szCs w:val="24"/>
        </w:rPr>
        <w:fldChar w:fldCharType="end"/>
      </w:r>
      <w:r w:rsidRPr="00996224">
        <w:rPr>
          <w:rFonts w:ascii="Calisto MT" w:hAnsi="Calisto MT"/>
          <w:sz w:val="24"/>
          <w:szCs w:val="24"/>
        </w:rPr>
        <w:t xml:space="preserve">, that certain Second Amendment to Build-to-Suit Lease dated as of </w:t>
      </w:r>
      <w:r w:rsidR="00996224" w:rsidRPr="00996224">
        <w:rPr>
          <w:rFonts w:ascii="Calisto MT" w:hAnsi="Calisto MT"/>
          <w:b/>
          <w:bCs/>
          <w:sz w:val="24"/>
          <w:szCs w:val="24"/>
        </w:rPr>
        <w:fldChar w:fldCharType="begin">
          <w:ffData>
            <w:name w:val="Text1"/>
            <w:enabled/>
            <w:calcOnExit w:val="0"/>
            <w:textInput>
              <w:default w:val="[DATE]"/>
              <w:format w:val="Uppercase"/>
            </w:textInput>
          </w:ffData>
        </w:fldChar>
      </w:r>
      <w:r w:rsidR="00996224" w:rsidRPr="00996224">
        <w:rPr>
          <w:rFonts w:ascii="Calisto MT" w:hAnsi="Calisto MT"/>
          <w:b/>
          <w:bCs/>
          <w:sz w:val="24"/>
          <w:szCs w:val="24"/>
        </w:rPr>
        <w:instrText xml:space="preserve"> FORMTEXT </w:instrText>
      </w:r>
      <w:r w:rsidR="00996224" w:rsidRPr="00996224">
        <w:rPr>
          <w:rFonts w:ascii="Calisto MT" w:hAnsi="Calisto MT"/>
          <w:b/>
          <w:bCs/>
          <w:sz w:val="24"/>
          <w:szCs w:val="24"/>
        </w:rPr>
      </w:r>
      <w:r w:rsidR="00996224" w:rsidRPr="00996224">
        <w:rPr>
          <w:rFonts w:ascii="Calisto MT" w:hAnsi="Calisto MT"/>
          <w:b/>
          <w:bCs/>
          <w:sz w:val="24"/>
          <w:szCs w:val="24"/>
        </w:rPr>
        <w:fldChar w:fldCharType="separate"/>
      </w:r>
      <w:r w:rsidR="00996224" w:rsidRPr="00996224">
        <w:rPr>
          <w:rFonts w:ascii="Calisto MT" w:hAnsi="Calisto MT"/>
          <w:b/>
          <w:bCs/>
          <w:noProof/>
          <w:sz w:val="24"/>
          <w:szCs w:val="24"/>
        </w:rPr>
        <w:t>[DATE]</w:t>
      </w:r>
      <w:r w:rsidR="00996224" w:rsidRPr="00996224">
        <w:rPr>
          <w:rFonts w:ascii="Calisto MT" w:hAnsi="Calisto MT"/>
          <w:b/>
          <w:bCs/>
          <w:sz w:val="24"/>
          <w:szCs w:val="24"/>
        </w:rPr>
        <w:fldChar w:fldCharType="end"/>
      </w:r>
      <w:r w:rsidRPr="00996224">
        <w:rPr>
          <w:rFonts w:ascii="Calisto MT" w:hAnsi="Calisto MT"/>
          <w:sz w:val="24"/>
          <w:szCs w:val="24"/>
        </w:rPr>
        <w:t xml:space="preserve">, and that certain Third Amendment to Build-to-Suit Lease dated as of </w:t>
      </w:r>
      <w:r w:rsidR="00996224" w:rsidRPr="00996224">
        <w:rPr>
          <w:rFonts w:ascii="Calisto MT" w:hAnsi="Calisto MT"/>
          <w:b/>
          <w:bCs/>
          <w:sz w:val="24"/>
          <w:szCs w:val="24"/>
        </w:rPr>
        <w:fldChar w:fldCharType="begin">
          <w:ffData>
            <w:name w:val="Text1"/>
            <w:enabled/>
            <w:calcOnExit w:val="0"/>
            <w:textInput>
              <w:default w:val="[DATE]"/>
              <w:format w:val="Uppercase"/>
            </w:textInput>
          </w:ffData>
        </w:fldChar>
      </w:r>
      <w:r w:rsidR="00996224" w:rsidRPr="00996224">
        <w:rPr>
          <w:rFonts w:ascii="Calisto MT" w:hAnsi="Calisto MT"/>
          <w:b/>
          <w:bCs/>
          <w:sz w:val="24"/>
          <w:szCs w:val="24"/>
        </w:rPr>
        <w:instrText xml:space="preserve"> FORMTEXT </w:instrText>
      </w:r>
      <w:r w:rsidR="00996224" w:rsidRPr="00996224">
        <w:rPr>
          <w:rFonts w:ascii="Calisto MT" w:hAnsi="Calisto MT"/>
          <w:b/>
          <w:bCs/>
          <w:sz w:val="24"/>
          <w:szCs w:val="24"/>
        </w:rPr>
      </w:r>
      <w:r w:rsidR="00996224" w:rsidRPr="00996224">
        <w:rPr>
          <w:rFonts w:ascii="Calisto MT" w:hAnsi="Calisto MT"/>
          <w:b/>
          <w:bCs/>
          <w:sz w:val="24"/>
          <w:szCs w:val="24"/>
        </w:rPr>
        <w:fldChar w:fldCharType="separate"/>
      </w:r>
      <w:r w:rsidR="00996224" w:rsidRPr="00996224">
        <w:rPr>
          <w:rFonts w:ascii="Calisto MT" w:hAnsi="Calisto MT"/>
          <w:b/>
          <w:bCs/>
          <w:noProof/>
          <w:sz w:val="24"/>
          <w:szCs w:val="24"/>
        </w:rPr>
        <w:t>[DATE]</w:t>
      </w:r>
      <w:r w:rsidR="00996224" w:rsidRPr="00996224">
        <w:rPr>
          <w:rFonts w:ascii="Calisto MT" w:hAnsi="Calisto MT"/>
          <w:b/>
          <w:bCs/>
          <w:sz w:val="24"/>
          <w:szCs w:val="24"/>
        </w:rPr>
        <w:fldChar w:fldCharType="end"/>
      </w:r>
      <w:r w:rsidRPr="00996224">
        <w:rPr>
          <w:rFonts w:ascii="Calisto MT" w:hAnsi="Calisto MT"/>
          <w:sz w:val="24"/>
          <w:szCs w:val="24"/>
        </w:rPr>
        <w:t>, the “Lease”), for the buildings located at 169 Harbor Way and 170 Harbor Way in South San Francisco, California (each, a “Building” and collectively, the “Premises”).</w:t>
      </w:r>
    </w:p>
    <w:p w14:paraId="34154654" w14:textId="77777777" w:rsidR="00996224" w:rsidRDefault="00996224" w:rsidP="00996224">
      <w:pPr>
        <w:spacing w:after="0" w:line="276" w:lineRule="auto"/>
        <w:rPr>
          <w:rFonts w:ascii="Calisto MT" w:hAnsi="Calisto MT"/>
          <w:sz w:val="24"/>
          <w:szCs w:val="24"/>
        </w:rPr>
      </w:pPr>
    </w:p>
    <w:p w14:paraId="22C00464" w14:textId="657C4DFE" w:rsidR="00E15BBF" w:rsidRPr="00996224" w:rsidRDefault="00E15BBF" w:rsidP="00996224">
      <w:pPr>
        <w:pStyle w:val="ListParagraph"/>
        <w:numPr>
          <w:ilvl w:val="0"/>
          <w:numId w:val="2"/>
        </w:numPr>
        <w:spacing w:after="0" w:line="276" w:lineRule="auto"/>
        <w:rPr>
          <w:rFonts w:ascii="Calisto MT" w:hAnsi="Calisto MT"/>
          <w:sz w:val="24"/>
          <w:szCs w:val="24"/>
        </w:rPr>
      </w:pPr>
      <w:r w:rsidRPr="00996224">
        <w:rPr>
          <w:rFonts w:ascii="Calisto MT" w:hAnsi="Calisto MT"/>
          <w:sz w:val="24"/>
          <w:szCs w:val="24"/>
        </w:rPr>
        <w:t xml:space="preserve">Pursuant to the terms of Article 13 of the Lease, Tenant has requested Landlord’s consent to that certain Sublease dated </w:t>
      </w:r>
      <w:r w:rsidR="00996224" w:rsidRPr="00996224">
        <w:rPr>
          <w:rFonts w:ascii="Calisto MT" w:hAnsi="Calisto MT"/>
          <w:b/>
          <w:bCs/>
          <w:sz w:val="24"/>
          <w:szCs w:val="24"/>
        </w:rPr>
        <w:fldChar w:fldCharType="begin">
          <w:ffData>
            <w:name w:val="Text1"/>
            <w:enabled/>
            <w:calcOnExit w:val="0"/>
            <w:textInput>
              <w:default w:val="[DATE]"/>
              <w:format w:val="Uppercase"/>
            </w:textInput>
          </w:ffData>
        </w:fldChar>
      </w:r>
      <w:r w:rsidR="00996224" w:rsidRPr="00996224">
        <w:rPr>
          <w:rFonts w:ascii="Calisto MT" w:hAnsi="Calisto MT"/>
          <w:b/>
          <w:bCs/>
          <w:sz w:val="24"/>
          <w:szCs w:val="24"/>
        </w:rPr>
        <w:instrText xml:space="preserve"> FORMTEXT </w:instrText>
      </w:r>
      <w:r w:rsidR="00996224" w:rsidRPr="00996224">
        <w:rPr>
          <w:rFonts w:ascii="Calisto MT" w:hAnsi="Calisto MT"/>
          <w:b/>
          <w:bCs/>
          <w:sz w:val="24"/>
          <w:szCs w:val="24"/>
        </w:rPr>
      </w:r>
      <w:r w:rsidR="00996224" w:rsidRPr="00996224">
        <w:rPr>
          <w:rFonts w:ascii="Calisto MT" w:hAnsi="Calisto MT"/>
          <w:b/>
          <w:bCs/>
          <w:sz w:val="24"/>
          <w:szCs w:val="24"/>
        </w:rPr>
        <w:fldChar w:fldCharType="separate"/>
      </w:r>
      <w:r w:rsidR="00996224" w:rsidRPr="00996224">
        <w:rPr>
          <w:rFonts w:ascii="Calisto MT" w:hAnsi="Calisto MT"/>
          <w:b/>
          <w:bCs/>
          <w:noProof/>
          <w:sz w:val="24"/>
          <w:szCs w:val="24"/>
        </w:rPr>
        <w:t>[DATE]</w:t>
      </w:r>
      <w:r w:rsidR="00996224" w:rsidRPr="00996224">
        <w:rPr>
          <w:rFonts w:ascii="Calisto MT" w:hAnsi="Calisto MT"/>
          <w:b/>
          <w:bCs/>
          <w:sz w:val="24"/>
          <w:szCs w:val="24"/>
        </w:rPr>
        <w:fldChar w:fldCharType="end"/>
      </w:r>
      <w:r w:rsidR="00996224">
        <w:rPr>
          <w:rFonts w:ascii="Calisto MT" w:hAnsi="Calisto MT"/>
          <w:b/>
          <w:bCs/>
          <w:sz w:val="24"/>
          <w:szCs w:val="24"/>
          <w:lang w:val="en-US"/>
        </w:rPr>
        <w:t xml:space="preserve"> </w:t>
      </w:r>
      <w:r w:rsidRPr="00996224">
        <w:rPr>
          <w:rFonts w:ascii="Calisto MT" w:hAnsi="Calisto MT"/>
          <w:sz w:val="24"/>
          <w:szCs w:val="24"/>
        </w:rPr>
        <w:t>, between Tenant and Subtenant (the “Sublease”), with respect to a subletting by Subtenant of a portion of the Premises, as more particularly described in the Sublease (the “Sublet Premises”). A copy of the Sublease is attached hereto as Exhibit A. Landlord is willing to consent to the Sublease in the terms and conditions contained herein.</w:t>
      </w:r>
    </w:p>
    <w:p w14:paraId="099FC5AC" w14:textId="77777777" w:rsidR="00996224" w:rsidRDefault="00996224" w:rsidP="00996224">
      <w:pPr>
        <w:spacing w:after="0" w:line="276" w:lineRule="auto"/>
        <w:rPr>
          <w:rFonts w:ascii="Calisto MT" w:hAnsi="Calisto MT"/>
          <w:sz w:val="24"/>
          <w:szCs w:val="24"/>
        </w:rPr>
      </w:pPr>
    </w:p>
    <w:p w14:paraId="3B75442C" w14:textId="564DA574" w:rsidR="00E15BBF" w:rsidRPr="00996224" w:rsidRDefault="00E15BBF" w:rsidP="00996224">
      <w:pPr>
        <w:pStyle w:val="ListParagraph"/>
        <w:numPr>
          <w:ilvl w:val="0"/>
          <w:numId w:val="2"/>
        </w:numPr>
        <w:spacing w:after="0" w:line="276" w:lineRule="auto"/>
        <w:rPr>
          <w:rFonts w:ascii="Calisto MT" w:hAnsi="Calisto MT"/>
          <w:sz w:val="24"/>
          <w:szCs w:val="24"/>
        </w:rPr>
      </w:pPr>
      <w:r w:rsidRPr="00996224">
        <w:rPr>
          <w:rFonts w:ascii="Calisto MT" w:hAnsi="Calisto MT"/>
          <w:sz w:val="24"/>
          <w:szCs w:val="24"/>
        </w:rPr>
        <w:t>All defined terms not otherwise expressly defined herein shall have the respective meanings given in the Lease.</w:t>
      </w:r>
    </w:p>
    <w:p w14:paraId="2A04A810" w14:textId="77777777" w:rsidR="00996224" w:rsidRDefault="00996224" w:rsidP="00996224">
      <w:pPr>
        <w:spacing w:after="0" w:line="276" w:lineRule="auto"/>
        <w:rPr>
          <w:rFonts w:ascii="Calisto MT" w:hAnsi="Calisto MT"/>
          <w:sz w:val="24"/>
          <w:szCs w:val="24"/>
        </w:rPr>
      </w:pPr>
    </w:p>
    <w:p w14:paraId="1CC52FA4" w14:textId="33CD8EEE" w:rsidR="00E15BBF" w:rsidRDefault="00E15BBF" w:rsidP="00996224">
      <w:pPr>
        <w:spacing w:after="0" w:line="276" w:lineRule="auto"/>
        <w:rPr>
          <w:rFonts w:ascii="Calisto MT" w:hAnsi="Calisto MT"/>
          <w:b/>
          <w:bCs/>
          <w:sz w:val="32"/>
          <w:szCs w:val="32"/>
        </w:rPr>
      </w:pPr>
      <w:r w:rsidRPr="00996224">
        <w:rPr>
          <w:rFonts w:ascii="Calisto MT" w:hAnsi="Calisto MT"/>
          <w:b/>
          <w:bCs/>
          <w:sz w:val="32"/>
          <w:szCs w:val="32"/>
        </w:rPr>
        <w:t>A G R E E M E N T</w:t>
      </w:r>
    </w:p>
    <w:p w14:paraId="6FF108FD" w14:textId="77777777" w:rsidR="00996224" w:rsidRPr="00996224" w:rsidRDefault="00996224" w:rsidP="00996224">
      <w:pPr>
        <w:spacing w:after="0" w:line="276" w:lineRule="auto"/>
        <w:rPr>
          <w:rFonts w:ascii="Calisto MT" w:hAnsi="Calisto MT"/>
          <w:b/>
          <w:bCs/>
          <w:sz w:val="32"/>
          <w:szCs w:val="32"/>
        </w:rPr>
      </w:pPr>
    </w:p>
    <w:p w14:paraId="53C17062" w14:textId="77777777" w:rsidR="00E15BBF" w:rsidRPr="00996224" w:rsidRDefault="00E15BBF" w:rsidP="00996224">
      <w:pPr>
        <w:spacing w:after="0" w:line="276" w:lineRule="auto"/>
        <w:rPr>
          <w:rFonts w:ascii="Calisto MT" w:hAnsi="Calisto MT"/>
          <w:sz w:val="24"/>
          <w:szCs w:val="24"/>
        </w:rPr>
      </w:pPr>
      <w:r w:rsidRPr="00996224">
        <w:rPr>
          <w:rFonts w:ascii="Calisto MT" w:hAnsi="Calisto MT"/>
          <w:b/>
          <w:bCs/>
          <w:sz w:val="32"/>
          <w:szCs w:val="32"/>
        </w:rPr>
        <w:t>1. Landlord’s Consent.</w:t>
      </w:r>
      <w:r w:rsidRPr="00996224">
        <w:rPr>
          <w:rFonts w:ascii="Calisto MT" w:hAnsi="Calisto MT"/>
          <w:sz w:val="28"/>
          <w:szCs w:val="28"/>
        </w:rPr>
        <w:t xml:space="preserve"> </w:t>
      </w:r>
      <w:r w:rsidRPr="00996224">
        <w:rPr>
          <w:rFonts w:ascii="Calisto MT" w:hAnsi="Calisto MT"/>
          <w:sz w:val="24"/>
          <w:szCs w:val="24"/>
        </w:rPr>
        <w:t xml:space="preserve">Landlord hereby consents to the Sublease; provided, however, notwithstanding anything contained in the Sublease to the contrary, such consent is granted by Landlord only upon the terms and conditions set forth in this Agreement. The Sublease is subject and subordinate to the Lease. Landlord shall not be bound by any of the terms, covenant, conditions, </w:t>
      </w:r>
      <w:proofErr w:type="gramStart"/>
      <w:r w:rsidRPr="00996224">
        <w:rPr>
          <w:rFonts w:ascii="Calisto MT" w:hAnsi="Calisto MT"/>
          <w:sz w:val="24"/>
          <w:szCs w:val="24"/>
        </w:rPr>
        <w:t>provisions</w:t>
      </w:r>
      <w:proofErr w:type="gramEnd"/>
      <w:r w:rsidRPr="00996224">
        <w:rPr>
          <w:rFonts w:ascii="Calisto MT" w:hAnsi="Calisto MT"/>
          <w:sz w:val="24"/>
          <w:szCs w:val="24"/>
        </w:rPr>
        <w:t xml:space="preserve"> or agreements of the Sublease. Subtenant acknowledges for the benefit of Landlord that Subtenant accepts the Sublet Premises in their presently existing, “as-is” condition and that Landlord has made no representation or warranty to Subtenant as to the compliance of the Sublet Premises with any law, statute, ordinance, </w:t>
      </w:r>
      <w:proofErr w:type="gramStart"/>
      <w:r w:rsidRPr="00996224">
        <w:rPr>
          <w:rFonts w:ascii="Calisto MT" w:hAnsi="Calisto MT"/>
          <w:sz w:val="24"/>
          <w:szCs w:val="24"/>
        </w:rPr>
        <w:t>rule</w:t>
      </w:r>
      <w:proofErr w:type="gramEnd"/>
      <w:r w:rsidRPr="00996224">
        <w:rPr>
          <w:rFonts w:ascii="Calisto MT" w:hAnsi="Calisto MT"/>
          <w:sz w:val="24"/>
          <w:szCs w:val="24"/>
        </w:rPr>
        <w:t xml:space="preserve"> or regulation. Tenant and Subtenant hereby represent and warrant to Landlord that the copy of the Sublease attached hereto is a full, </w:t>
      </w:r>
      <w:proofErr w:type="gramStart"/>
      <w:r w:rsidRPr="00996224">
        <w:rPr>
          <w:rFonts w:ascii="Calisto MT" w:hAnsi="Calisto MT"/>
          <w:sz w:val="24"/>
          <w:szCs w:val="24"/>
        </w:rPr>
        <w:t>complete</w:t>
      </w:r>
      <w:proofErr w:type="gramEnd"/>
      <w:r w:rsidRPr="00996224">
        <w:rPr>
          <w:rFonts w:ascii="Calisto MT" w:hAnsi="Calisto MT"/>
          <w:sz w:val="24"/>
          <w:szCs w:val="24"/>
        </w:rPr>
        <w:t xml:space="preserve"> and accurate copy of the Sublease, and that there are no other documents or instruments relating to the use of the Sublet Premises by Subtenant other than the Sublease.</w:t>
      </w:r>
    </w:p>
    <w:p w14:paraId="7033E034" w14:textId="27427F5C" w:rsidR="00996224" w:rsidRDefault="00E15BBF" w:rsidP="00996224">
      <w:pPr>
        <w:spacing w:after="0" w:line="276" w:lineRule="auto"/>
        <w:rPr>
          <w:rFonts w:ascii="Calisto MT" w:hAnsi="Calisto MT"/>
          <w:sz w:val="24"/>
          <w:szCs w:val="24"/>
        </w:rPr>
      </w:pPr>
      <w:r w:rsidRPr="00996224">
        <w:rPr>
          <w:rFonts w:ascii="Calisto MT" w:hAnsi="Calisto MT"/>
          <w:b/>
          <w:bCs/>
          <w:sz w:val="32"/>
          <w:szCs w:val="32"/>
        </w:rPr>
        <w:lastRenderedPageBreak/>
        <w:t>2. Reimbursement of Landlord.</w:t>
      </w:r>
      <w:r w:rsidRPr="00996224">
        <w:rPr>
          <w:rFonts w:ascii="Calisto MT" w:hAnsi="Calisto MT"/>
          <w:sz w:val="24"/>
          <w:szCs w:val="24"/>
        </w:rPr>
        <w:t xml:space="preserve"> Within five (5) days after invoice, Tenant shall reimburse Landlord all of Landlord’s reasonable costs and expenses incurred in connection with its review and consent of the Sublease and preparation and negotiation of this Agreement.3. Non-Release of Tenant; Further Transfers. Neither the Sublease nor this consent thereto shall release or discharge Tenant from any liability, whether past, present or future, under the Lease or alter the primary liability of the Tenant to pay the rent and perform and comply with all of the obligations of Tenant to be performed under the Lease (including the payment of all bills rendered by Landlord for charges incurred by the Subtenant for services and materials supplied to the Sublet Premises). </w:t>
      </w:r>
    </w:p>
    <w:p w14:paraId="3D1CA19F" w14:textId="77777777" w:rsidR="00996224" w:rsidRDefault="00996224" w:rsidP="00996224">
      <w:pPr>
        <w:spacing w:after="0" w:line="276" w:lineRule="auto"/>
        <w:rPr>
          <w:rFonts w:ascii="Calisto MT" w:hAnsi="Calisto MT"/>
          <w:sz w:val="24"/>
          <w:szCs w:val="24"/>
        </w:rPr>
      </w:pPr>
    </w:p>
    <w:p w14:paraId="1C652A17" w14:textId="2544096D" w:rsidR="00E15BBF" w:rsidRDefault="00996224" w:rsidP="00996224">
      <w:pPr>
        <w:spacing w:after="0" w:line="276" w:lineRule="auto"/>
        <w:rPr>
          <w:rFonts w:ascii="Calisto MT" w:hAnsi="Calisto MT"/>
          <w:sz w:val="24"/>
          <w:szCs w:val="24"/>
        </w:rPr>
      </w:pPr>
      <w:r w:rsidRPr="00996224">
        <w:rPr>
          <w:rFonts w:ascii="Calisto MT" w:hAnsi="Calisto MT"/>
          <w:b/>
          <w:bCs/>
          <w:sz w:val="32"/>
          <w:szCs w:val="32"/>
          <w:lang w:val="en-US"/>
        </w:rPr>
        <w:t xml:space="preserve">3. Rules </w:t>
      </w:r>
      <w:r w:rsidR="00E15BBF" w:rsidRPr="00996224">
        <w:rPr>
          <w:rFonts w:ascii="Calisto MT" w:hAnsi="Calisto MT"/>
          <w:sz w:val="24"/>
          <w:szCs w:val="24"/>
        </w:rPr>
        <w:t xml:space="preserve">Neither the Sublease nor this consent thereto shall be construed as a waiver of Landlord’s right to consent to any further subletting either by Tenant or by the Subtenant, or to any assignment by Tenant of the Lease or assignment by the Subtenant of the Sublease, or as a consent to any portion of the Sublet Premises being used or occupied by any other party. Landlord may consent to subsequent </w:t>
      </w:r>
      <w:proofErr w:type="spellStart"/>
      <w:r w:rsidR="00E15BBF" w:rsidRPr="00996224">
        <w:rPr>
          <w:rFonts w:ascii="Calisto MT" w:hAnsi="Calisto MT"/>
          <w:sz w:val="24"/>
          <w:szCs w:val="24"/>
        </w:rPr>
        <w:t>sublettings</w:t>
      </w:r>
      <w:proofErr w:type="spellEnd"/>
      <w:r w:rsidR="00E15BBF" w:rsidRPr="00996224">
        <w:rPr>
          <w:rFonts w:ascii="Calisto MT" w:hAnsi="Calisto MT"/>
          <w:sz w:val="24"/>
          <w:szCs w:val="24"/>
        </w:rPr>
        <w:t xml:space="preserve"> and assignments of the Lease or any amendments or modifications thereto without notifying Subtenant nor anyone else liable under the Sublease and without obtaining their consent. No such action by Landlord shall relieve such persons from any liability to Landlord or otherwise </w:t>
      </w:r>
      <w:proofErr w:type="gramStart"/>
      <w:r w:rsidR="00E15BBF" w:rsidRPr="00996224">
        <w:rPr>
          <w:rFonts w:ascii="Calisto MT" w:hAnsi="Calisto MT"/>
          <w:sz w:val="24"/>
          <w:szCs w:val="24"/>
        </w:rPr>
        <w:t>with regard to</w:t>
      </w:r>
      <w:proofErr w:type="gramEnd"/>
      <w:r w:rsidR="00E15BBF" w:rsidRPr="00996224">
        <w:rPr>
          <w:rFonts w:ascii="Calisto MT" w:hAnsi="Calisto MT"/>
          <w:sz w:val="24"/>
          <w:szCs w:val="24"/>
        </w:rPr>
        <w:t xml:space="preserve"> the Sublet Premises.</w:t>
      </w:r>
    </w:p>
    <w:p w14:paraId="59767FA9" w14:textId="77777777" w:rsidR="00996224" w:rsidRPr="00996224" w:rsidRDefault="00996224" w:rsidP="00996224">
      <w:pPr>
        <w:spacing w:after="0" w:line="276" w:lineRule="auto"/>
        <w:rPr>
          <w:rFonts w:ascii="Calisto MT" w:hAnsi="Calisto MT"/>
          <w:sz w:val="24"/>
          <w:szCs w:val="24"/>
        </w:rPr>
      </w:pPr>
    </w:p>
    <w:p w14:paraId="2103D637" w14:textId="77777777" w:rsidR="00996224" w:rsidRDefault="00E15BBF" w:rsidP="00996224">
      <w:pPr>
        <w:spacing w:after="0" w:line="276" w:lineRule="auto"/>
        <w:rPr>
          <w:rFonts w:ascii="Calisto MT" w:hAnsi="Calisto MT"/>
          <w:sz w:val="24"/>
          <w:szCs w:val="24"/>
        </w:rPr>
      </w:pPr>
      <w:r w:rsidRPr="00996224">
        <w:rPr>
          <w:rFonts w:ascii="Calisto MT" w:hAnsi="Calisto MT"/>
          <w:b/>
          <w:bCs/>
          <w:sz w:val="32"/>
          <w:szCs w:val="32"/>
        </w:rPr>
        <w:t xml:space="preserve">4. Relationship </w:t>
      </w:r>
      <w:proofErr w:type="gramStart"/>
      <w:r w:rsidRPr="00996224">
        <w:rPr>
          <w:rFonts w:ascii="Calisto MT" w:hAnsi="Calisto MT"/>
          <w:b/>
          <w:bCs/>
          <w:sz w:val="32"/>
          <w:szCs w:val="32"/>
        </w:rPr>
        <w:t>With</w:t>
      </w:r>
      <w:proofErr w:type="gramEnd"/>
      <w:r w:rsidRPr="00996224">
        <w:rPr>
          <w:rFonts w:ascii="Calisto MT" w:hAnsi="Calisto MT"/>
          <w:b/>
          <w:bCs/>
          <w:sz w:val="32"/>
          <w:szCs w:val="32"/>
        </w:rPr>
        <w:t xml:space="preserve"> Landlord. </w:t>
      </w:r>
      <w:r w:rsidRPr="00996224">
        <w:rPr>
          <w:rFonts w:ascii="Calisto MT" w:hAnsi="Calisto MT"/>
          <w:sz w:val="24"/>
          <w:szCs w:val="24"/>
        </w:rPr>
        <w:t xml:space="preserve">Tenant hereby assigns and transfers to Landlord the Tenant’s interest in the Sublease and all rentals and income arising therefrom, subject to the terms of this Section 4. Landlord, by consenting to the Sublease agrees that until the earlier of (a) the occurrence of a default in the performance of Tenant’s obligations under the Lease which remains uncured beyond any applicable notice and cure period, or (b) the occurrence of a Recurring Rent Default (defined below), Tenant may receive, </w:t>
      </w:r>
      <w:proofErr w:type="gramStart"/>
      <w:r w:rsidRPr="00996224">
        <w:rPr>
          <w:rFonts w:ascii="Calisto MT" w:hAnsi="Calisto MT"/>
          <w:sz w:val="24"/>
          <w:szCs w:val="24"/>
        </w:rPr>
        <w:t>collect</w:t>
      </w:r>
      <w:proofErr w:type="gramEnd"/>
      <w:r w:rsidRPr="00996224">
        <w:rPr>
          <w:rFonts w:ascii="Calisto MT" w:hAnsi="Calisto MT"/>
          <w:sz w:val="24"/>
          <w:szCs w:val="24"/>
        </w:rPr>
        <w:t xml:space="preserve"> and enjoy the rents accruing under the Sublease. In the event Tenant shall default in the performance of its obligations to Landlord under the Lease (whether or not Landlord terminates the Lease), which default remains uncured beyond any applicable notice and cure period, Landlord may at its option by notice to Tenant, </w:t>
      </w:r>
      <w:proofErr w:type="gramStart"/>
      <w:r w:rsidRPr="00996224">
        <w:rPr>
          <w:rFonts w:ascii="Calisto MT" w:hAnsi="Calisto MT"/>
          <w:sz w:val="24"/>
          <w:szCs w:val="24"/>
        </w:rPr>
        <w:t>either</w:t>
      </w:r>
      <w:proofErr w:type="gramEnd"/>
      <w:r w:rsidRPr="00996224">
        <w:rPr>
          <w:rFonts w:ascii="Calisto MT" w:hAnsi="Calisto MT"/>
          <w:sz w:val="24"/>
          <w:szCs w:val="24"/>
        </w:rPr>
        <w:t xml:space="preserve"> </w:t>
      </w:r>
    </w:p>
    <w:p w14:paraId="7CA59D73" w14:textId="13FD0ED2" w:rsidR="00996224" w:rsidRPr="00996224" w:rsidRDefault="00E15BBF" w:rsidP="00996224">
      <w:pPr>
        <w:pStyle w:val="ListParagraph"/>
        <w:numPr>
          <w:ilvl w:val="0"/>
          <w:numId w:val="4"/>
        </w:numPr>
        <w:spacing w:after="0" w:line="276" w:lineRule="auto"/>
        <w:rPr>
          <w:rFonts w:ascii="Calisto MT" w:hAnsi="Calisto MT"/>
          <w:sz w:val="24"/>
          <w:szCs w:val="24"/>
        </w:rPr>
      </w:pPr>
      <w:r w:rsidRPr="00996224">
        <w:rPr>
          <w:rFonts w:ascii="Calisto MT" w:hAnsi="Calisto MT"/>
          <w:sz w:val="24"/>
          <w:szCs w:val="24"/>
        </w:rPr>
        <w:t xml:space="preserve">terminate the Sublease, </w:t>
      </w:r>
    </w:p>
    <w:p w14:paraId="39E3ABDB" w14:textId="0F54BAF5" w:rsidR="00996224" w:rsidRPr="00996224" w:rsidRDefault="00E15BBF" w:rsidP="00996224">
      <w:pPr>
        <w:pStyle w:val="ListParagraph"/>
        <w:numPr>
          <w:ilvl w:val="0"/>
          <w:numId w:val="4"/>
        </w:numPr>
        <w:spacing w:after="0" w:line="276" w:lineRule="auto"/>
        <w:rPr>
          <w:rFonts w:ascii="Calisto MT" w:hAnsi="Calisto MT"/>
          <w:sz w:val="24"/>
          <w:szCs w:val="24"/>
        </w:rPr>
      </w:pPr>
      <w:r w:rsidRPr="00996224">
        <w:rPr>
          <w:rFonts w:ascii="Calisto MT" w:hAnsi="Calisto MT"/>
          <w:sz w:val="24"/>
          <w:szCs w:val="24"/>
        </w:rPr>
        <w:t xml:space="preserve">elect to receive and collect, directly from Subtenant, all rent and any other sums owing and to be owed under the Sublease, as further set forth in Section 4.1, below, or </w:t>
      </w:r>
    </w:p>
    <w:p w14:paraId="700C7E15" w14:textId="501D528F" w:rsidR="00E15BBF" w:rsidRPr="00996224" w:rsidRDefault="00E15BBF" w:rsidP="00996224">
      <w:pPr>
        <w:pStyle w:val="ListParagraph"/>
        <w:numPr>
          <w:ilvl w:val="0"/>
          <w:numId w:val="4"/>
        </w:numPr>
        <w:spacing w:after="0" w:line="276" w:lineRule="auto"/>
        <w:rPr>
          <w:rFonts w:ascii="Calisto MT" w:hAnsi="Calisto MT"/>
          <w:sz w:val="24"/>
          <w:szCs w:val="24"/>
        </w:rPr>
      </w:pPr>
      <w:r w:rsidRPr="00996224">
        <w:rPr>
          <w:rFonts w:ascii="Calisto MT" w:hAnsi="Calisto MT"/>
          <w:sz w:val="24"/>
          <w:szCs w:val="24"/>
        </w:rPr>
        <w:t>elect to succeed to Tenant’s interest in the Sublease and cause Subtenant to attorn to Landlord, as further set forth in Section 4.2, below. Additionally, in the event a Recurring Rent Default occurs, Landlord may at its option by notice to Tenant, elect to receive and collect, directly from Subtenant, all rent and any other sums owing and to be owed under the Sublease, as further set forth in Section 4.1, below. As used herein, a “Recurring Rent Default” shall mean and refer to Tenant’s failure to pay minimum rental, operating expenses or any other sum payable under the Lease on or before the due date thereof on three (3) or more occasions during any twelve (12) consecutive month period.</w:t>
      </w:r>
    </w:p>
    <w:p w14:paraId="60CD7473" w14:textId="77777777" w:rsidR="00996224" w:rsidRPr="00996224" w:rsidRDefault="00996224" w:rsidP="00996224">
      <w:pPr>
        <w:spacing w:after="0" w:line="276" w:lineRule="auto"/>
        <w:rPr>
          <w:rFonts w:ascii="Calisto MT" w:hAnsi="Calisto MT"/>
          <w:sz w:val="24"/>
          <w:szCs w:val="24"/>
        </w:rPr>
      </w:pPr>
    </w:p>
    <w:p w14:paraId="424E690E" w14:textId="3AFAB725" w:rsidR="00E15BBF" w:rsidRPr="00996224" w:rsidRDefault="00E15BBF" w:rsidP="00996224">
      <w:pPr>
        <w:spacing w:after="0" w:line="276" w:lineRule="auto"/>
        <w:rPr>
          <w:rFonts w:ascii="Calisto MT" w:hAnsi="Calisto MT"/>
          <w:sz w:val="24"/>
          <w:szCs w:val="24"/>
        </w:rPr>
      </w:pPr>
      <w:r w:rsidRPr="00996224">
        <w:rPr>
          <w:rFonts w:ascii="Calisto MT" w:hAnsi="Calisto MT"/>
          <w:b/>
          <w:bCs/>
          <w:sz w:val="28"/>
          <w:szCs w:val="28"/>
        </w:rPr>
        <w:t xml:space="preserve">4.1 Landlord’s Election to Receive Rents. </w:t>
      </w:r>
      <w:r w:rsidRPr="00996224">
        <w:rPr>
          <w:rFonts w:ascii="Calisto MT" w:hAnsi="Calisto MT"/>
          <w:sz w:val="24"/>
          <w:szCs w:val="24"/>
        </w:rPr>
        <w:t>Landlord shall not, by reason of the Sublease, nor by reason of the collection of rents or any other sums from the Subtenant pursuant to Section 4, item (ii), above, or pursuant to the penultimate sentence of Section 4, above, be deemed liable to Subtenant for any failure of Tenant to perform and comply with any obligation of Tenant, and Tenant hereby irrevocably authorizes and directs Subtenant, upon receipt of any written notice from Landlord stating that a default exists in the performance of Tenant’s obligations under the Lease, to pay to Landlord the rents and any other sums due and to become due under the Sublease. Tenant agrees that Subtenant shall have the right to rely upon any such statement and request from Landlord, and that Subtenant shall pay any such rents and any other sums to Landlord without any obligation or right to inquire as to whether such default exists and notwithstanding any notice from or claim from Tenant to the contrary. Tenant shall not have any right or claim against Subtenant for any such rents or any other sums so paid by Subtenant to Landlord. Landlord shall credit Tenant with any rent received by Landlord under such</w:t>
      </w:r>
    </w:p>
    <w:p w14:paraId="55212915" w14:textId="77777777" w:rsidR="00E15BBF" w:rsidRPr="00996224" w:rsidRDefault="00E15BBF" w:rsidP="00996224">
      <w:pPr>
        <w:spacing w:after="0" w:line="276" w:lineRule="auto"/>
        <w:rPr>
          <w:rFonts w:ascii="Calisto MT" w:hAnsi="Calisto MT"/>
          <w:sz w:val="24"/>
          <w:szCs w:val="24"/>
        </w:rPr>
      </w:pPr>
      <w:r w:rsidRPr="00996224">
        <w:rPr>
          <w:rFonts w:ascii="Calisto MT" w:hAnsi="Calisto MT"/>
          <w:sz w:val="24"/>
          <w:szCs w:val="24"/>
        </w:rPr>
        <w:t xml:space="preserve">assignment but the acceptance of any payment on account of rent from the Subtenant as the result of any such default shall in no manner whatsoever be deemed an attornment by the Landlord to Subtenant or by Subtenant to Landlord, be deemed a waiver by Landlord of any provision of the </w:t>
      </w:r>
      <w:proofErr w:type="gramStart"/>
      <w:r w:rsidRPr="00996224">
        <w:rPr>
          <w:rFonts w:ascii="Calisto MT" w:hAnsi="Calisto MT"/>
          <w:sz w:val="24"/>
          <w:szCs w:val="24"/>
        </w:rPr>
        <w:t>Lease, or</w:t>
      </w:r>
      <w:proofErr w:type="gramEnd"/>
      <w:r w:rsidRPr="00996224">
        <w:rPr>
          <w:rFonts w:ascii="Calisto MT" w:hAnsi="Calisto MT"/>
          <w:sz w:val="24"/>
          <w:szCs w:val="24"/>
        </w:rPr>
        <w:t xml:space="preserve"> serve to release Tenant from any liability under the terms, covenants, conditions, provisions or agreements under the Lease. Notwithstanding the foregoing, any other payment of rent from the Subtenant directly to Landlord, regardless of the circumstances or reasons therefor, shall in no manner whatsoever be deemed an attornment by the Subtenant to Landlord in the absence of a specific written agreement signed by Landlord to such an effect.</w:t>
      </w:r>
    </w:p>
    <w:p w14:paraId="335EAAE0" w14:textId="77777777" w:rsidR="00996224" w:rsidRDefault="00996224" w:rsidP="00996224">
      <w:pPr>
        <w:spacing w:after="0" w:line="276" w:lineRule="auto"/>
        <w:rPr>
          <w:rFonts w:ascii="Calisto MT" w:hAnsi="Calisto MT"/>
          <w:sz w:val="24"/>
          <w:szCs w:val="24"/>
        </w:rPr>
      </w:pPr>
    </w:p>
    <w:p w14:paraId="79553150" w14:textId="77777777" w:rsidR="00996224" w:rsidRDefault="00E15BBF" w:rsidP="00996224">
      <w:pPr>
        <w:spacing w:after="0" w:line="276" w:lineRule="auto"/>
        <w:rPr>
          <w:rFonts w:ascii="Calisto MT" w:hAnsi="Calisto MT"/>
          <w:sz w:val="24"/>
          <w:szCs w:val="24"/>
        </w:rPr>
      </w:pPr>
      <w:r w:rsidRPr="00996224">
        <w:rPr>
          <w:rFonts w:ascii="Calisto MT" w:hAnsi="Calisto MT"/>
          <w:b/>
          <w:bCs/>
          <w:sz w:val="28"/>
          <w:szCs w:val="28"/>
        </w:rPr>
        <w:t>4.2 Landlord’s Election of Tenant’s Attornment.</w:t>
      </w:r>
      <w:r w:rsidRPr="00996224">
        <w:rPr>
          <w:rFonts w:ascii="Calisto MT" w:hAnsi="Calisto MT"/>
          <w:sz w:val="24"/>
          <w:szCs w:val="24"/>
        </w:rPr>
        <w:t xml:space="preserve"> In the event Landlord elects, at its option, to cause Subtenant to attorn to Landlord pursuant to Section 3, item (iii), above, Landlord shall undertake the obligations of Tenant under the Sublease from the time of the exercise of the option, but Landlord shall </w:t>
      </w:r>
      <w:proofErr w:type="gramStart"/>
      <w:r w:rsidRPr="00996224">
        <w:rPr>
          <w:rFonts w:ascii="Calisto MT" w:hAnsi="Calisto MT"/>
          <w:sz w:val="24"/>
          <w:szCs w:val="24"/>
        </w:rPr>
        <w:t>not</w:t>
      </w:r>
      <w:proofErr w:type="gramEnd"/>
      <w:r w:rsidRPr="00996224">
        <w:rPr>
          <w:rFonts w:ascii="Calisto MT" w:hAnsi="Calisto MT"/>
          <w:sz w:val="24"/>
          <w:szCs w:val="24"/>
        </w:rPr>
        <w:t xml:space="preserve"> </w:t>
      </w:r>
    </w:p>
    <w:p w14:paraId="5CD591F9" w14:textId="39336529" w:rsidR="00996224" w:rsidRPr="00996224" w:rsidRDefault="00E15BBF" w:rsidP="00996224">
      <w:pPr>
        <w:pStyle w:val="ListParagraph"/>
        <w:numPr>
          <w:ilvl w:val="0"/>
          <w:numId w:val="6"/>
        </w:numPr>
        <w:spacing w:after="0" w:line="276" w:lineRule="auto"/>
        <w:rPr>
          <w:rFonts w:ascii="Calisto MT" w:hAnsi="Calisto MT"/>
          <w:sz w:val="24"/>
          <w:szCs w:val="24"/>
        </w:rPr>
      </w:pPr>
      <w:r w:rsidRPr="00996224">
        <w:rPr>
          <w:rFonts w:ascii="Calisto MT" w:hAnsi="Calisto MT"/>
          <w:sz w:val="24"/>
          <w:szCs w:val="24"/>
        </w:rPr>
        <w:t xml:space="preserve">be liable for any prepayment of more than one month’s rent or any security deposit paid by Subtenant, </w:t>
      </w:r>
    </w:p>
    <w:p w14:paraId="2D2F7172" w14:textId="66376127" w:rsidR="00996224" w:rsidRPr="00996224" w:rsidRDefault="00E15BBF" w:rsidP="00996224">
      <w:pPr>
        <w:pStyle w:val="ListParagraph"/>
        <w:numPr>
          <w:ilvl w:val="0"/>
          <w:numId w:val="6"/>
        </w:numPr>
        <w:spacing w:after="0" w:line="276" w:lineRule="auto"/>
        <w:rPr>
          <w:rFonts w:ascii="Calisto MT" w:hAnsi="Calisto MT"/>
          <w:sz w:val="24"/>
          <w:szCs w:val="24"/>
        </w:rPr>
      </w:pPr>
      <w:r w:rsidRPr="00996224">
        <w:rPr>
          <w:rFonts w:ascii="Calisto MT" w:hAnsi="Calisto MT"/>
          <w:sz w:val="24"/>
          <w:szCs w:val="24"/>
        </w:rPr>
        <w:t xml:space="preserve">be liable for any previous act or omission of Tenant under the Lease or for any other defaults of Tenant under the Sublease, </w:t>
      </w:r>
    </w:p>
    <w:p w14:paraId="35DAFE43" w14:textId="6C535974" w:rsidR="00996224" w:rsidRPr="00996224" w:rsidRDefault="00E15BBF" w:rsidP="00996224">
      <w:pPr>
        <w:pStyle w:val="ListParagraph"/>
        <w:numPr>
          <w:ilvl w:val="0"/>
          <w:numId w:val="6"/>
        </w:numPr>
        <w:spacing w:after="0" w:line="276" w:lineRule="auto"/>
        <w:rPr>
          <w:rFonts w:ascii="Calisto MT" w:hAnsi="Calisto MT"/>
          <w:sz w:val="24"/>
          <w:szCs w:val="24"/>
        </w:rPr>
      </w:pPr>
      <w:r w:rsidRPr="00996224">
        <w:rPr>
          <w:rFonts w:ascii="Calisto MT" w:hAnsi="Calisto MT"/>
          <w:sz w:val="24"/>
          <w:szCs w:val="24"/>
        </w:rPr>
        <w:t xml:space="preserve">be subject to any </w:t>
      </w:r>
      <w:proofErr w:type="spellStart"/>
      <w:r w:rsidRPr="00996224">
        <w:rPr>
          <w:rFonts w:ascii="Calisto MT" w:hAnsi="Calisto MT"/>
          <w:sz w:val="24"/>
          <w:szCs w:val="24"/>
        </w:rPr>
        <w:t>defenses</w:t>
      </w:r>
      <w:proofErr w:type="spellEnd"/>
      <w:r w:rsidRPr="00996224">
        <w:rPr>
          <w:rFonts w:ascii="Calisto MT" w:hAnsi="Calisto MT"/>
          <w:sz w:val="24"/>
          <w:szCs w:val="24"/>
        </w:rPr>
        <w:t xml:space="preserve"> or offsets previously accrued which Subtenant may have against Tenant, or </w:t>
      </w:r>
    </w:p>
    <w:p w14:paraId="7431F327" w14:textId="470DAE9E" w:rsidR="00E15BBF" w:rsidRPr="00996224" w:rsidRDefault="00E15BBF" w:rsidP="00996224">
      <w:pPr>
        <w:pStyle w:val="ListParagraph"/>
        <w:numPr>
          <w:ilvl w:val="0"/>
          <w:numId w:val="6"/>
        </w:numPr>
        <w:spacing w:after="0" w:line="276" w:lineRule="auto"/>
        <w:rPr>
          <w:rFonts w:ascii="Calisto MT" w:hAnsi="Calisto MT"/>
          <w:sz w:val="24"/>
          <w:szCs w:val="24"/>
        </w:rPr>
      </w:pPr>
      <w:r w:rsidRPr="00996224">
        <w:rPr>
          <w:rFonts w:ascii="Calisto MT" w:hAnsi="Calisto MT"/>
          <w:sz w:val="24"/>
          <w:szCs w:val="24"/>
        </w:rPr>
        <w:t>be bound by any changes or modifications made to the Sublease without the written consent of Landlord.</w:t>
      </w:r>
    </w:p>
    <w:p w14:paraId="6C8155F8" w14:textId="77777777" w:rsidR="00996224" w:rsidRDefault="00996224" w:rsidP="00996224">
      <w:pPr>
        <w:spacing w:after="0" w:line="276" w:lineRule="auto"/>
        <w:rPr>
          <w:rFonts w:ascii="Calisto MT" w:hAnsi="Calisto MT"/>
          <w:sz w:val="24"/>
          <w:szCs w:val="24"/>
        </w:rPr>
      </w:pPr>
    </w:p>
    <w:p w14:paraId="3B4A07EB" w14:textId="51CE257F" w:rsidR="00E15BBF" w:rsidRPr="00996224" w:rsidRDefault="00E15BBF" w:rsidP="00996224">
      <w:pPr>
        <w:spacing w:after="0" w:line="276" w:lineRule="auto"/>
        <w:rPr>
          <w:rFonts w:ascii="Calisto MT" w:hAnsi="Calisto MT"/>
          <w:sz w:val="24"/>
          <w:szCs w:val="24"/>
        </w:rPr>
      </w:pPr>
      <w:r w:rsidRPr="00996224">
        <w:rPr>
          <w:rFonts w:ascii="Calisto MT" w:hAnsi="Calisto MT"/>
          <w:b/>
          <w:bCs/>
          <w:sz w:val="28"/>
          <w:szCs w:val="28"/>
        </w:rPr>
        <w:t xml:space="preserve">4.3 Operational Matters. </w:t>
      </w:r>
      <w:r w:rsidRPr="00996224">
        <w:rPr>
          <w:rFonts w:ascii="Calisto MT" w:hAnsi="Calisto MT"/>
          <w:sz w:val="24"/>
          <w:szCs w:val="24"/>
        </w:rPr>
        <w:t xml:space="preserve">Notwithstanding Landlord’s consent to the Sublease as set forth herein, Landlord shall not be obligated to accept from Subtenant any payments of Base Rent or Additional Rent due under the Lease, all of which shall be paid by Tenant as set forth in the Lease. Requests for Building services as provided under the Lease, including without limitation, parking privileges, repair and maintenance services, or any other services or obligations to be </w:t>
      </w:r>
      <w:r w:rsidRPr="00996224">
        <w:rPr>
          <w:rFonts w:ascii="Calisto MT" w:hAnsi="Calisto MT"/>
          <w:sz w:val="24"/>
          <w:szCs w:val="24"/>
        </w:rPr>
        <w:lastRenderedPageBreak/>
        <w:t>performed by Landlord under the terms of the Lease, shall be made by Tenant, and Landlord shall have no obligation to respond to any direct request of Subtenant regarding the same.</w:t>
      </w:r>
    </w:p>
    <w:p w14:paraId="0727D0F1" w14:textId="77777777" w:rsidR="00996224" w:rsidRDefault="00996224" w:rsidP="00996224">
      <w:pPr>
        <w:spacing w:after="0" w:line="276" w:lineRule="auto"/>
        <w:rPr>
          <w:rFonts w:ascii="Calisto MT" w:hAnsi="Calisto MT"/>
          <w:sz w:val="24"/>
          <w:szCs w:val="24"/>
        </w:rPr>
      </w:pPr>
    </w:p>
    <w:p w14:paraId="221E99D1" w14:textId="5A935D79" w:rsidR="00E15BBF" w:rsidRDefault="00E15BBF" w:rsidP="00996224">
      <w:pPr>
        <w:spacing w:after="0" w:line="276" w:lineRule="auto"/>
        <w:rPr>
          <w:rFonts w:ascii="Calisto MT" w:hAnsi="Calisto MT"/>
          <w:sz w:val="24"/>
          <w:szCs w:val="24"/>
        </w:rPr>
      </w:pPr>
      <w:r w:rsidRPr="00996224">
        <w:rPr>
          <w:rFonts w:ascii="Calisto MT" w:hAnsi="Calisto MT"/>
          <w:b/>
          <w:bCs/>
          <w:sz w:val="28"/>
          <w:szCs w:val="28"/>
        </w:rPr>
        <w:t>4.4 No Waiver.</w:t>
      </w:r>
      <w:r w:rsidRPr="00996224">
        <w:rPr>
          <w:rFonts w:ascii="Calisto MT" w:hAnsi="Calisto MT"/>
          <w:sz w:val="24"/>
          <w:szCs w:val="24"/>
        </w:rPr>
        <w:t xml:space="preserve"> The acceptance of any amounts by Landlord from Subtenant or any other party shall not be deemed a waiver by Landlord of the obligation of Tenant to pay any or all amount due and owing under the Lease. The performance of any obligation required by Tenant under the Lease by Subtenant or any other party shall not be deemed a waiver by Landlord of the duty of Tenant to perform such obligation or any other obligation as to which performance is or becomes due under the Lease.</w:t>
      </w:r>
    </w:p>
    <w:p w14:paraId="6275DDE5" w14:textId="77777777" w:rsidR="00996224" w:rsidRPr="00996224" w:rsidRDefault="00996224" w:rsidP="00996224">
      <w:pPr>
        <w:spacing w:after="0" w:line="276" w:lineRule="auto"/>
        <w:rPr>
          <w:rFonts w:ascii="Calisto MT" w:hAnsi="Calisto MT"/>
          <w:sz w:val="24"/>
          <w:szCs w:val="24"/>
        </w:rPr>
      </w:pPr>
    </w:p>
    <w:p w14:paraId="0AFF996E" w14:textId="77777777" w:rsidR="00E15BBF" w:rsidRPr="00996224" w:rsidRDefault="00E15BBF" w:rsidP="00996224">
      <w:pPr>
        <w:spacing w:after="0" w:line="276" w:lineRule="auto"/>
        <w:rPr>
          <w:rFonts w:ascii="Calisto MT" w:hAnsi="Calisto MT"/>
          <w:sz w:val="24"/>
          <w:szCs w:val="24"/>
        </w:rPr>
      </w:pPr>
      <w:r w:rsidRPr="00996224">
        <w:rPr>
          <w:rFonts w:ascii="Calisto MT" w:hAnsi="Calisto MT"/>
          <w:b/>
          <w:bCs/>
          <w:sz w:val="28"/>
          <w:szCs w:val="28"/>
        </w:rPr>
        <w:t>4.5 Acts of Subtenant.</w:t>
      </w:r>
      <w:r w:rsidRPr="00996224">
        <w:rPr>
          <w:rFonts w:ascii="Calisto MT" w:hAnsi="Calisto MT"/>
          <w:sz w:val="24"/>
          <w:szCs w:val="24"/>
        </w:rPr>
        <w:t xml:space="preserve"> Any act or omission by Subtenant, or by any other person or entity for whose acts or omissions Tenant is liable or responsible under the terms of the Lease, that violates any of the provisions of the Lease, shall be deemed a violation of the Lease by Tenant, subject to any applicable notice and cure provisions contained in the Lease.</w:t>
      </w:r>
    </w:p>
    <w:p w14:paraId="703A1D57" w14:textId="77777777" w:rsidR="00996224" w:rsidRPr="00996224" w:rsidRDefault="00996224" w:rsidP="00996224">
      <w:pPr>
        <w:spacing w:after="0" w:line="276" w:lineRule="auto"/>
        <w:rPr>
          <w:rFonts w:ascii="Calisto MT" w:hAnsi="Calisto MT"/>
          <w:b/>
          <w:bCs/>
          <w:sz w:val="24"/>
          <w:szCs w:val="24"/>
        </w:rPr>
      </w:pPr>
    </w:p>
    <w:p w14:paraId="47E98847" w14:textId="30A1E1DC" w:rsidR="00E15BBF" w:rsidRPr="00996224" w:rsidRDefault="00E15BBF" w:rsidP="00996224">
      <w:pPr>
        <w:spacing w:after="0" w:line="276" w:lineRule="auto"/>
        <w:rPr>
          <w:rFonts w:ascii="Calisto MT" w:hAnsi="Calisto MT"/>
          <w:sz w:val="24"/>
          <w:szCs w:val="24"/>
        </w:rPr>
      </w:pPr>
      <w:r w:rsidRPr="00996224">
        <w:rPr>
          <w:rFonts w:ascii="Calisto MT" w:hAnsi="Calisto MT"/>
          <w:b/>
          <w:bCs/>
          <w:sz w:val="28"/>
          <w:szCs w:val="28"/>
        </w:rPr>
        <w:t>4.6 Indemnification.</w:t>
      </w:r>
      <w:r w:rsidRPr="00996224">
        <w:rPr>
          <w:rFonts w:ascii="Calisto MT" w:hAnsi="Calisto MT"/>
          <w:sz w:val="24"/>
          <w:szCs w:val="24"/>
        </w:rPr>
        <w:t xml:space="preserve"> Subtenant hereby assumes all risk of damage to property or injury to persons in, upon or about the Premises from any cause whatsoever (including, but not limited to, any personal injuries resulting from a slip and fall in, upon or about the Premises) and agrees that Landlord, its partners, </w:t>
      </w:r>
      <w:r w:rsidR="00996224" w:rsidRPr="00996224">
        <w:rPr>
          <w:rFonts w:ascii="Calisto MT" w:hAnsi="Calisto MT"/>
          <w:sz w:val="24"/>
          <w:szCs w:val="24"/>
        </w:rPr>
        <w:t>sub partners</w:t>
      </w:r>
      <w:r w:rsidRPr="00996224">
        <w:rPr>
          <w:rFonts w:ascii="Calisto MT" w:hAnsi="Calisto MT"/>
          <w:sz w:val="24"/>
          <w:szCs w:val="24"/>
        </w:rPr>
        <w:t xml:space="preserve"> and their respective officers, agents, servants, employees, and independent contractors shall not be liable for, and are hereby released from any responsibility for, any damage either to person or property or resulting from the loss of use thereof, which damage is sustained by Subtenant or by other persons claiming through</w:t>
      </w:r>
    </w:p>
    <w:p w14:paraId="651DD419" w14:textId="77777777" w:rsidR="00E15BBF" w:rsidRPr="00996224" w:rsidRDefault="00E15BBF" w:rsidP="00996224">
      <w:pPr>
        <w:spacing w:after="0" w:line="276" w:lineRule="auto"/>
        <w:rPr>
          <w:rFonts w:ascii="Calisto MT" w:hAnsi="Calisto MT"/>
          <w:sz w:val="24"/>
          <w:szCs w:val="24"/>
        </w:rPr>
      </w:pPr>
      <w:r w:rsidRPr="00996224">
        <w:rPr>
          <w:rFonts w:ascii="Calisto MT" w:hAnsi="Calisto MT"/>
          <w:sz w:val="24"/>
          <w:szCs w:val="24"/>
        </w:rPr>
        <w:t xml:space="preserve">Subtenant. Tenant shall indemnify, defend, protect, and hold Landlord harmless from any and all loss, cost, damage, expense and liability (including without limitation court costs and reasonable attorneys’ fees) incurred in connection with or arising from any cause in, on or about the Premises (including, but not limited to, a slip and fall), any acts, omissions or negligence of Subtenant or of any person claiming by, through or under Subtenant, or of the contractors, agents, servants, employees, invitees, guests or licensees of Subtenant or any such person, in, on or about the Building, provided that the terms of the foregoing indemnity shall not apply to the gross negligence or </w:t>
      </w:r>
      <w:proofErr w:type="spellStart"/>
      <w:r w:rsidRPr="00996224">
        <w:rPr>
          <w:rFonts w:ascii="Calisto MT" w:hAnsi="Calisto MT"/>
          <w:sz w:val="24"/>
          <w:szCs w:val="24"/>
        </w:rPr>
        <w:t>willful</w:t>
      </w:r>
      <w:proofErr w:type="spellEnd"/>
      <w:r w:rsidRPr="00996224">
        <w:rPr>
          <w:rFonts w:ascii="Calisto MT" w:hAnsi="Calisto MT"/>
          <w:sz w:val="24"/>
          <w:szCs w:val="24"/>
        </w:rPr>
        <w:t xml:space="preserve"> misconduct of Landlord. The provisions of this Section 4.6 shall survive the expiration or sooner termination of the Sublease with respect to any claims or liability arising in connection with any event occurring prior to such expiration or termination.</w:t>
      </w:r>
    </w:p>
    <w:p w14:paraId="7440F793" w14:textId="77777777" w:rsidR="00996224" w:rsidRDefault="00996224" w:rsidP="00996224">
      <w:pPr>
        <w:spacing w:after="0" w:line="276" w:lineRule="auto"/>
        <w:rPr>
          <w:rFonts w:ascii="Calisto MT" w:hAnsi="Calisto MT"/>
          <w:sz w:val="24"/>
          <w:szCs w:val="24"/>
        </w:rPr>
      </w:pPr>
    </w:p>
    <w:p w14:paraId="445EA7C9" w14:textId="0084731E" w:rsidR="00E15BBF" w:rsidRPr="00996224" w:rsidRDefault="00E15BBF" w:rsidP="00996224">
      <w:pPr>
        <w:spacing w:after="0" w:line="276" w:lineRule="auto"/>
        <w:rPr>
          <w:rFonts w:ascii="Calisto MT" w:hAnsi="Calisto MT"/>
          <w:sz w:val="24"/>
          <w:szCs w:val="24"/>
        </w:rPr>
      </w:pPr>
      <w:r w:rsidRPr="00061ADF">
        <w:rPr>
          <w:rFonts w:ascii="Calisto MT" w:hAnsi="Calisto MT"/>
          <w:b/>
          <w:bCs/>
          <w:sz w:val="28"/>
          <w:szCs w:val="28"/>
        </w:rPr>
        <w:t xml:space="preserve">4.7 Insurance. </w:t>
      </w:r>
      <w:r w:rsidRPr="00996224">
        <w:rPr>
          <w:rFonts w:ascii="Calisto MT" w:hAnsi="Calisto MT"/>
          <w:sz w:val="24"/>
          <w:szCs w:val="24"/>
        </w:rPr>
        <w:t xml:space="preserve">Prior to Subtenant’s occupancy of the Sublet Premises, Subtenant shall provide Landlord with certificates of </w:t>
      </w:r>
      <w:proofErr w:type="gramStart"/>
      <w:r w:rsidRPr="00996224">
        <w:rPr>
          <w:rFonts w:ascii="Calisto MT" w:hAnsi="Calisto MT"/>
          <w:sz w:val="24"/>
          <w:szCs w:val="24"/>
        </w:rPr>
        <w:t>all of</w:t>
      </w:r>
      <w:proofErr w:type="gramEnd"/>
      <w:r w:rsidRPr="00996224">
        <w:rPr>
          <w:rFonts w:ascii="Calisto MT" w:hAnsi="Calisto MT"/>
          <w:sz w:val="24"/>
          <w:szCs w:val="24"/>
        </w:rPr>
        <w:t xml:space="preserve"> the insurance required to be carried by Subtenant by the terms of the Sublease, which shall show Landlord as being an additional insured thereunder. The waiver of subrogation contained in Section 12.4 of the Lease shall apply as between Landlord and Subtenant.</w:t>
      </w:r>
    </w:p>
    <w:p w14:paraId="2CFA576A" w14:textId="77777777" w:rsidR="00996224" w:rsidRDefault="00996224" w:rsidP="00996224">
      <w:pPr>
        <w:spacing w:after="0" w:line="276" w:lineRule="auto"/>
        <w:rPr>
          <w:rFonts w:ascii="Calisto MT" w:hAnsi="Calisto MT"/>
          <w:sz w:val="24"/>
          <w:szCs w:val="24"/>
        </w:rPr>
      </w:pPr>
    </w:p>
    <w:p w14:paraId="7E57A8A7" w14:textId="7B66ACA6" w:rsidR="00E15BBF" w:rsidRPr="00996224" w:rsidRDefault="00E15BBF" w:rsidP="00996224">
      <w:pPr>
        <w:spacing w:after="0" w:line="276" w:lineRule="auto"/>
        <w:rPr>
          <w:rFonts w:ascii="Calisto MT" w:hAnsi="Calisto MT"/>
          <w:sz w:val="24"/>
          <w:szCs w:val="24"/>
        </w:rPr>
      </w:pPr>
      <w:r w:rsidRPr="00061ADF">
        <w:rPr>
          <w:rFonts w:ascii="Calisto MT" w:hAnsi="Calisto MT"/>
          <w:b/>
          <w:bCs/>
          <w:sz w:val="28"/>
          <w:szCs w:val="28"/>
        </w:rPr>
        <w:t>4.8 No Consent to Alterations or Particular Use.</w:t>
      </w:r>
      <w:r w:rsidRPr="00996224">
        <w:rPr>
          <w:rFonts w:ascii="Calisto MT" w:hAnsi="Calisto MT"/>
          <w:sz w:val="24"/>
          <w:szCs w:val="24"/>
        </w:rPr>
        <w:t xml:space="preserve"> Notwithstanding anything contained in the Sublease to the contrary, Landlord’s consent to the Sublease as contained in this Agreement shall not be deemed to be a consent to (</w:t>
      </w:r>
      <w:proofErr w:type="spellStart"/>
      <w:r w:rsidRPr="00996224">
        <w:rPr>
          <w:rFonts w:ascii="Calisto MT" w:hAnsi="Calisto MT"/>
          <w:sz w:val="24"/>
          <w:szCs w:val="24"/>
        </w:rPr>
        <w:t>i</w:t>
      </w:r>
      <w:proofErr w:type="spellEnd"/>
      <w:r w:rsidRPr="00996224">
        <w:rPr>
          <w:rFonts w:ascii="Calisto MT" w:hAnsi="Calisto MT"/>
          <w:sz w:val="24"/>
          <w:szCs w:val="24"/>
        </w:rPr>
        <w:t xml:space="preserve">) any alteration or work of </w:t>
      </w:r>
      <w:r w:rsidRPr="00996224">
        <w:rPr>
          <w:rFonts w:ascii="Calisto MT" w:hAnsi="Calisto MT"/>
          <w:sz w:val="24"/>
          <w:szCs w:val="24"/>
        </w:rPr>
        <w:lastRenderedPageBreak/>
        <w:t>improvement that Tenant or Subtenant may desire or intend in the Sublet Premises, (ii) any use of hazardous, radioactive or toxic materials in or about the Sublet Premises, or (iii) any signage proposed to be installed for the benefit of Subtenant.</w:t>
      </w:r>
    </w:p>
    <w:p w14:paraId="40FFE840" w14:textId="77777777" w:rsidR="00996224" w:rsidRDefault="00996224" w:rsidP="00996224">
      <w:pPr>
        <w:spacing w:after="0" w:line="276" w:lineRule="auto"/>
        <w:rPr>
          <w:rFonts w:ascii="Calisto MT" w:hAnsi="Calisto MT"/>
          <w:sz w:val="24"/>
          <w:szCs w:val="24"/>
        </w:rPr>
      </w:pPr>
    </w:p>
    <w:p w14:paraId="03EDF852" w14:textId="1AF841C5" w:rsidR="00E15BBF" w:rsidRPr="00061ADF" w:rsidRDefault="00E15BBF" w:rsidP="00996224">
      <w:pPr>
        <w:spacing w:after="0" w:line="276" w:lineRule="auto"/>
        <w:rPr>
          <w:rFonts w:ascii="Calisto MT" w:hAnsi="Calisto MT"/>
          <w:b/>
          <w:bCs/>
          <w:sz w:val="32"/>
          <w:szCs w:val="32"/>
        </w:rPr>
      </w:pPr>
      <w:r w:rsidRPr="00061ADF">
        <w:rPr>
          <w:rFonts w:ascii="Calisto MT" w:hAnsi="Calisto MT"/>
          <w:b/>
          <w:bCs/>
          <w:sz w:val="32"/>
          <w:szCs w:val="32"/>
        </w:rPr>
        <w:t>5. General Provisions.</w:t>
      </w:r>
    </w:p>
    <w:p w14:paraId="55C53DF1" w14:textId="77777777" w:rsidR="00996224" w:rsidRDefault="00996224" w:rsidP="00996224">
      <w:pPr>
        <w:spacing w:after="0" w:line="276" w:lineRule="auto"/>
        <w:rPr>
          <w:rFonts w:ascii="Calisto MT" w:hAnsi="Calisto MT"/>
          <w:sz w:val="24"/>
          <w:szCs w:val="24"/>
        </w:rPr>
      </w:pPr>
    </w:p>
    <w:p w14:paraId="5B5C19C2" w14:textId="347DB63E" w:rsidR="00E15BBF" w:rsidRPr="00996224" w:rsidRDefault="00E15BBF" w:rsidP="00996224">
      <w:pPr>
        <w:spacing w:after="0" w:line="276" w:lineRule="auto"/>
        <w:rPr>
          <w:rFonts w:ascii="Calisto MT" w:hAnsi="Calisto MT"/>
          <w:sz w:val="24"/>
          <w:szCs w:val="24"/>
        </w:rPr>
      </w:pPr>
      <w:r w:rsidRPr="00061ADF">
        <w:rPr>
          <w:rFonts w:ascii="Calisto MT" w:hAnsi="Calisto MT"/>
          <w:b/>
          <w:bCs/>
          <w:sz w:val="28"/>
          <w:szCs w:val="28"/>
        </w:rPr>
        <w:t>5.1 Consideration for Sublease.</w:t>
      </w:r>
      <w:r w:rsidRPr="00996224">
        <w:rPr>
          <w:rFonts w:ascii="Calisto MT" w:hAnsi="Calisto MT"/>
          <w:sz w:val="24"/>
          <w:szCs w:val="24"/>
        </w:rPr>
        <w:t xml:space="preserve"> Tenant and Subtenant represent and warrant that there are no additional payments of rent or any other consideration of any </w:t>
      </w:r>
      <w:proofErr w:type="gramStart"/>
      <w:r w:rsidRPr="00996224">
        <w:rPr>
          <w:rFonts w:ascii="Calisto MT" w:hAnsi="Calisto MT"/>
          <w:sz w:val="24"/>
          <w:szCs w:val="24"/>
        </w:rPr>
        <w:t>type</w:t>
      </w:r>
      <w:proofErr w:type="gramEnd"/>
      <w:r w:rsidRPr="00996224">
        <w:rPr>
          <w:rFonts w:ascii="Calisto MT" w:hAnsi="Calisto MT"/>
          <w:sz w:val="24"/>
          <w:szCs w:val="24"/>
        </w:rPr>
        <w:t xml:space="preserve"> payable by Subtenant to Tenant with regard to the Sublet Premises other than as disclosed in the Sublease.</w:t>
      </w:r>
    </w:p>
    <w:p w14:paraId="39DCE958" w14:textId="77777777" w:rsidR="00996224" w:rsidRDefault="00996224" w:rsidP="00996224">
      <w:pPr>
        <w:spacing w:after="0" w:line="276" w:lineRule="auto"/>
        <w:rPr>
          <w:rFonts w:ascii="Calisto MT" w:hAnsi="Calisto MT"/>
          <w:sz w:val="24"/>
          <w:szCs w:val="24"/>
        </w:rPr>
      </w:pPr>
    </w:p>
    <w:p w14:paraId="77551B9D" w14:textId="0AE62317" w:rsidR="00E15BBF" w:rsidRPr="00996224" w:rsidRDefault="00E15BBF" w:rsidP="00996224">
      <w:pPr>
        <w:spacing w:after="0" w:line="276" w:lineRule="auto"/>
        <w:rPr>
          <w:rFonts w:ascii="Calisto MT" w:hAnsi="Calisto MT"/>
          <w:sz w:val="24"/>
          <w:szCs w:val="24"/>
        </w:rPr>
      </w:pPr>
      <w:r w:rsidRPr="00061ADF">
        <w:rPr>
          <w:rFonts w:ascii="Calisto MT" w:hAnsi="Calisto MT"/>
          <w:b/>
          <w:bCs/>
          <w:sz w:val="28"/>
          <w:szCs w:val="28"/>
        </w:rPr>
        <w:t xml:space="preserve">5.2 Brokerage Commission. </w:t>
      </w:r>
      <w:r w:rsidRPr="00996224">
        <w:rPr>
          <w:rFonts w:ascii="Calisto MT" w:hAnsi="Calisto MT"/>
          <w:sz w:val="24"/>
          <w:szCs w:val="24"/>
        </w:rPr>
        <w:t>Tenant and Subtenant covenant and agree that under no circumstances shall Landlord be liable for any brokerage commission or other charge or expense in connection with the Sublease and Tenant and Subtenant agree to protect, defend indemnify and hold Landlord harmless from and against the same and from any cost or expense (including, but not limited to, attorney’s fees) incurred by Landlord in resisting any claim for any such brokerage commission.</w:t>
      </w:r>
    </w:p>
    <w:p w14:paraId="2F2144DB" w14:textId="77777777" w:rsidR="00996224" w:rsidRPr="00061ADF" w:rsidRDefault="00996224" w:rsidP="00996224">
      <w:pPr>
        <w:spacing w:after="0" w:line="276" w:lineRule="auto"/>
        <w:rPr>
          <w:rFonts w:ascii="Calisto MT" w:hAnsi="Calisto MT"/>
          <w:b/>
          <w:bCs/>
          <w:sz w:val="24"/>
          <w:szCs w:val="24"/>
        </w:rPr>
      </w:pPr>
    </w:p>
    <w:p w14:paraId="171144B5" w14:textId="6AF0B373" w:rsidR="00E15BBF" w:rsidRPr="00996224" w:rsidRDefault="00E15BBF" w:rsidP="00996224">
      <w:pPr>
        <w:spacing w:after="0" w:line="276" w:lineRule="auto"/>
        <w:rPr>
          <w:rFonts w:ascii="Calisto MT" w:hAnsi="Calisto MT"/>
          <w:sz w:val="24"/>
          <w:szCs w:val="24"/>
        </w:rPr>
      </w:pPr>
      <w:r w:rsidRPr="00061ADF">
        <w:rPr>
          <w:rFonts w:ascii="Calisto MT" w:hAnsi="Calisto MT"/>
          <w:b/>
          <w:bCs/>
          <w:sz w:val="28"/>
          <w:szCs w:val="28"/>
        </w:rPr>
        <w:t xml:space="preserve">5.3 Recapture. </w:t>
      </w:r>
      <w:r w:rsidRPr="00996224">
        <w:rPr>
          <w:rFonts w:ascii="Calisto MT" w:hAnsi="Calisto MT"/>
          <w:sz w:val="24"/>
          <w:szCs w:val="24"/>
        </w:rPr>
        <w:t>This consent shall in no manner be construed as limiting Landlord’s ability to exercise any rights to recapture any portion of the Premises, as set forth in the Lease, in the event of a proposed future sublease or assignment of such portion of the Premises.</w:t>
      </w:r>
    </w:p>
    <w:p w14:paraId="0A8ACA38" w14:textId="77777777" w:rsidR="00996224" w:rsidRDefault="00996224" w:rsidP="00996224">
      <w:pPr>
        <w:spacing w:after="0" w:line="276" w:lineRule="auto"/>
        <w:rPr>
          <w:rFonts w:ascii="Calisto MT" w:hAnsi="Calisto MT"/>
          <w:sz w:val="24"/>
          <w:szCs w:val="24"/>
        </w:rPr>
      </w:pPr>
    </w:p>
    <w:p w14:paraId="0C85922C" w14:textId="2A5B45A0" w:rsidR="00E15BBF" w:rsidRPr="00996224" w:rsidRDefault="00E15BBF" w:rsidP="00996224">
      <w:pPr>
        <w:spacing w:after="0" w:line="276" w:lineRule="auto"/>
        <w:rPr>
          <w:rFonts w:ascii="Calisto MT" w:hAnsi="Calisto MT"/>
          <w:sz w:val="24"/>
          <w:szCs w:val="24"/>
        </w:rPr>
      </w:pPr>
      <w:r w:rsidRPr="00061ADF">
        <w:rPr>
          <w:rFonts w:ascii="Calisto MT" w:hAnsi="Calisto MT"/>
          <w:b/>
          <w:bCs/>
          <w:sz w:val="28"/>
          <w:szCs w:val="28"/>
        </w:rPr>
        <w:t xml:space="preserve">5.4 Controlling Law. </w:t>
      </w:r>
      <w:r w:rsidRPr="00996224">
        <w:rPr>
          <w:rFonts w:ascii="Calisto MT" w:hAnsi="Calisto MT"/>
          <w:sz w:val="24"/>
          <w:szCs w:val="24"/>
        </w:rPr>
        <w:t>The terms and provisions of this Agreement shall be construed in accordance with and governed by the laws of the State of California.</w:t>
      </w:r>
    </w:p>
    <w:p w14:paraId="070402D8" w14:textId="77777777" w:rsidR="00996224" w:rsidRDefault="00996224" w:rsidP="00996224">
      <w:pPr>
        <w:spacing w:after="0" w:line="276" w:lineRule="auto"/>
        <w:rPr>
          <w:rFonts w:ascii="Calisto MT" w:hAnsi="Calisto MT"/>
          <w:sz w:val="24"/>
          <w:szCs w:val="24"/>
        </w:rPr>
      </w:pPr>
    </w:p>
    <w:p w14:paraId="7B456138" w14:textId="097C7793" w:rsidR="00E15BBF" w:rsidRPr="00996224" w:rsidRDefault="00E15BBF" w:rsidP="00996224">
      <w:pPr>
        <w:spacing w:after="0" w:line="276" w:lineRule="auto"/>
        <w:rPr>
          <w:rFonts w:ascii="Calisto MT" w:hAnsi="Calisto MT"/>
          <w:sz w:val="24"/>
          <w:szCs w:val="24"/>
        </w:rPr>
      </w:pPr>
      <w:r w:rsidRPr="00061ADF">
        <w:rPr>
          <w:rFonts w:ascii="Calisto MT" w:hAnsi="Calisto MT"/>
          <w:b/>
          <w:bCs/>
          <w:sz w:val="28"/>
          <w:szCs w:val="28"/>
        </w:rPr>
        <w:t xml:space="preserve">5.5 Binding Effect. </w:t>
      </w:r>
      <w:r w:rsidRPr="00996224">
        <w:rPr>
          <w:rFonts w:ascii="Calisto MT" w:hAnsi="Calisto MT"/>
          <w:sz w:val="24"/>
          <w:szCs w:val="24"/>
        </w:rPr>
        <w:t xml:space="preserve">This Agreement shall be binding upon and inure to the benefit of the parties hereto, their heirs, successors and permitted assigns. As used herein, the singular number includes the </w:t>
      </w:r>
      <w:proofErr w:type="gramStart"/>
      <w:r w:rsidRPr="00996224">
        <w:rPr>
          <w:rFonts w:ascii="Calisto MT" w:hAnsi="Calisto MT"/>
          <w:sz w:val="24"/>
          <w:szCs w:val="24"/>
        </w:rPr>
        <w:t>plural</w:t>
      </w:r>
      <w:proofErr w:type="gramEnd"/>
      <w:r w:rsidRPr="00996224">
        <w:rPr>
          <w:rFonts w:ascii="Calisto MT" w:hAnsi="Calisto MT"/>
          <w:sz w:val="24"/>
          <w:szCs w:val="24"/>
        </w:rPr>
        <w:t xml:space="preserve"> and the masculine gender includes the feminine and neuter.</w:t>
      </w:r>
    </w:p>
    <w:p w14:paraId="005E0414" w14:textId="77777777" w:rsidR="00996224" w:rsidRDefault="00996224" w:rsidP="00996224">
      <w:pPr>
        <w:spacing w:after="0" w:line="276" w:lineRule="auto"/>
        <w:rPr>
          <w:rFonts w:ascii="Calisto MT" w:hAnsi="Calisto MT"/>
          <w:sz w:val="24"/>
          <w:szCs w:val="24"/>
        </w:rPr>
      </w:pPr>
    </w:p>
    <w:p w14:paraId="3D0A628D" w14:textId="21EC469F" w:rsidR="00E15BBF" w:rsidRPr="00996224" w:rsidRDefault="00E15BBF" w:rsidP="00996224">
      <w:pPr>
        <w:spacing w:after="0" w:line="276" w:lineRule="auto"/>
        <w:rPr>
          <w:rFonts w:ascii="Calisto MT" w:hAnsi="Calisto MT"/>
          <w:sz w:val="24"/>
          <w:szCs w:val="24"/>
        </w:rPr>
      </w:pPr>
      <w:r w:rsidRPr="00061ADF">
        <w:rPr>
          <w:rFonts w:ascii="Calisto MT" w:hAnsi="Calisto MT"/>
          <w:b/>
          <w:bCs/>
          <w:sz w:val="28"/>
          <w:szCs w:val="28"/>
        </w:rPr>
        <w:t xml:space="preserve">5.6 Captions. </w:t>
      </w:r>
      <w:r w:rsidRPr="00996224">
        <w:rPr>
          <w:rFonts w:ascii="Calisto MT" w:hAnsi="Calisto MT"/>
          <w:sz w:val="24"/>
          <w:szCs w:val="24"/>
        </w:rPr>
        <w:t>The paragraph captions utilized herein are in no way intended to interpret or limit the terms and conditions hereof; rather, they are intended for purposes of convenience only.</w:t>
      </w:r>
    </w:p>
    <w:p w14:paraId="71A1091E" w14:textId="77777777" w:rsidR="00996224" w:rsidRDefault="00996224" w:rsidP="00996224">
      <w:pPr>
        <w:spacing w:after="0" w:line="276" w:lineRule="auto"/>
        <w:rPr>
          <w:rFonts w:ascii="Calisto MT" w:hAnsi="Calisto MT"/>
          <w:sz w:val="24"/>
          <w:szCs w:val="24"/>
        </w:rPr>
      </w:pPr>
    </w:p>
    <w:p w14:paraId="52737FC8" w14:textId="31CF1D3A" w:rsidR="00E15BBF" w:rsidRPr="00996224" w:rsidRDefault="00E15BBF" w:rsidP="00996224">
      <w:pPr>
        <w:spacing w:after="0" w:line="276" w:lineRule="auto"/>
        <w:rPr>
          <w:rFonts w:ascii="Calisto MT" w:hAnsi="Calisto MT"/>
          <w:sz w:val="24"/>
          <w:szCs w:val="24"/>
        </w:rPr>
      </w:pPr>
      <w:r w:rsidRPr="00061ADF">
        <w:rPr>
          <w:rFonts w:ascii="Calisto MT" w:hAnsi="Calisto MT"/>
          <w:b/>
          <w:bCs/>
          <w:sz w:val="28"/>
          <w:szCs w:val="28"/>
        </w:rPr>
        <w:t>5.7 Partial Invalidity.</w:t>
      </w:r>
      <w:r w:rsidRPr="00996224">
        <w:rPr>
          <w:rFonts w:ascii="Calisto MT" w:hAnsi="Calisto MT"/>
          <w:sz w:val="24"/>
          <w:szCs w:val="24"/>
        </w:rPr>
        <w:t xml:space="preserve"> If any term, provision or condition contained in this Agreement shall, to any extent, be invalid or unenforceable, the remainder of this Agreement, or the application of such term, provision or condition to persons or circumstances other than those with respect to which it is invalid or unenforceable, shall not be affected thereby, and each and every other term, provision and condition of this Agreement shall be valid and enforceable to the fullest extent permitted by law.</w:t>
      </w:r>
    </w:p>
    <w:p w14:paraId="5B638AE1" w14:textId="77777777" w:rsidR="00996224" w:rsidRDefault="00996224" w:rsidP="00996224">
      <w:pPr>
        <w:spacing w:after="0" w:line="276" w:lineRule="auto"/>
        <w:rPr>
          <w:rFonts w:ascii="Calisto MT" w:hAnsi="Calisto MT"/>
          <w:sz w:val="24"/>
          <w:szCs w:val="24"/>
        </w:rPr>
      </w:pPr>
    </w:p>
    <w:p w14:paraId="141F61C9" w14:textId="49E7C453" w:rsidR="00502CA8" w:rsidRPr="00996224" w:rsidRDefault="00E15BBF" w:rsidP="00996224">
      <w:pPr>
        <w:spacing w:after="0" w:line="276" w:lineRule="auto"/>
        <w:rPr>
          <w:rFonts w:ascii="Calisto MT" w:hAnsi="Calisto MT"/>
          <w:sz w:val="24"/>
          <w:szCs w:val="24"/>
        </w:rPr>
      </w:pPr>
      <w:r w:rsidRPr="00061ADF">
        <w:rPr>
          <w:rFonts w:ascii="Calisto MT" w:hAnsi="Calisto MT"/>
          <w:b/>
          <w:bCs/>
          <w:sz w:val="28"/>
          <w:szCs w:val="28"/>
        </w:rPr>
        <w:t>5.8 Attorneys’ Fees</w:t>
      </w:r>
      <w:r w:rsidRPr="00996224">
        <w:rPr>
          <w:rFonts w:ascii="Calisto MT" w:hAnsi="Calisto MT"/>
          <w:sz w:val="24"/>
          <w:szCs w:val="24"/>
        </w:rPr>
        <w:t xml:space="preserve">. If either party commences litigation against the other for the specific performance of this Agreement, for damages for the breach hereof or otherwise for enforcement of any remedy hereunder, the parties hereto agree to and hereby do waive any right to a trial by </w:t>
      </w:r>
      <w:r w:rsidRPr="00996224">
        <w:rPr>
          <w:rFonts w:ascii="Calisto MT" w:hAnsi="Calisto MT"/>
          <w:sz w:val="24"/>
          <w:szCs w:val="24"/>
        </w:rPr>
        <w:lastRenderedPageBreak/>
        <w:t>jury and, in the event of any such commencement of litigation, the prevailing party shall be entitled to recover from the other party such costs and reasonable attorneys’ fees as may have been incurred.</w:t>
      </w:r>
    </w:p>
    <w:p w14:paraId="2E413E89" w14:textId="1808CB37" w:rsidR="00996224" w:rsidRPr="00996224" w:rsidRDefault="00996224" w:rsidP="00996224">
      <w:pPr>
        <w:spacing w:after="0" w:line="276" w:lineRule="auto"/>
        <w:rPr>
          <w:rFonts w:ascii="Calisto MT" w:hAnsi="Calisto MT"/>
          <w:sz w:val="24"/>
          <w:szCs w:val="24"/>
        </w:rPr>
      </w:pPr>
    </w:p>
    <w:p w14:paraId="2468AE5C" w14:textId="031137FA" w:rsidR="00996224" w:rsidRPr="00061ADF" w:rsidRDefault="00996224" w:rsidP="00996224">
      <w:pPr>
        <w:spacing w:after="0" w:line="276" w:lineRule="auto"/>
        <w:rPr>
          <w:rFonts w:ascii="Calisto MT" w:hAnsi="Calisto MT"/>
          <w:sz w:val="24"/>
          <w:szCs w:val="24"/>
          <w:lang w:val="en-US"/>
        </w:rPr>
      </w:pPr>
      <w:r w:rsidRPr="00996224">
        <w:rPr>
          <w:rFonts w:ascii="Calisto MT" w:hAnsi="Calisto MT"/>
          <w:sz w:val="24"/>
          <w:szCs w:val="24"/>
        </w:rPr>
        <w:t xml:space="preserve">Signature </w:t>
      </w:r>
      <w:r w:rsidR="00061ADF">
        <w:rPr>
          <w:rFonts w:ascii="Calisto MT" w:hAnsi="Calisto MT"/>
          <w:sz w:val="24"/>
          <w:szCs w:val="24"/>
          <w:lang w:val="en-US"/>
        </w:rPr>
        <w:t>_________________________________</w:t>
      </w:r>
    </w:p>
    <w:p w14:paraId="42A90201" w14:textId="3F7F31D9" w:rsidR="00996224" w:rsidRPr="00061ADF" w:rsidRDefault="00996224" w:rsidP="00996224">
      <w:pPr>
        <w:spacing w:after="0" w:line="276" w:lineRule="auto"/>
        <w:rPr>
          <w:rFonts w:ascii="Calisto MT" w:hAnsi="Calisto MT"/>
          <w:sz w:val="24"/>
          <w:szCs w:val="24"/>
          <w:lang w:val="en-US" w:eastAsia="en-PK"/>
        </w:rPr>
      </w:pPr>
      <w:r w:rsidRPr="00996224">
        <w:rPr>
          <w:rFonts w:ascii="Calisto MT" w:hAnsi="Calisto MT"/>
          <w:sz w:val="24"/>
          <w:szCs w:val="24"/>
        </w:rPr>
        <w:t>Date</w:t>
      </w:r>
      <w:r w:rsidR="00061ADF">
        <w:rPr>
          <w:rFonts w:ascii="Calisto MT" w:hAnsi="Calisto MT"/>
          <w:sz w:val="24"/>
          <w:szCs w:val="24"/>
          <w:lang w:val="en-US"/>
        </w:rPr>
        <w:t xml:space="preserve"> _____________________________________</w:t>
      </w:r>
    </w:p>
    <w:sectPr w:rsidR="00996224" w:rsidRPr="00061ADF" w:rsidSect="003E479B">
      <w:footerReference w:type="default" r:id="rId7"/>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2004" w14:textId="77777777" w:rsidR="00CE5219" w:rsidRDefault="00CE5219" w:rsidP="003E479B">
      <w:pPr>
        <w:spacing w:after="0" w:line="240" w:lineRule="auto"/>
      </w:pPr>
      <w:r>
        <w:separator/>
      </w:r>
    </w:p>
  </w:endnote>
  <w:endnote w:type="continuationSeparator" w:id="0">
    <w:p w14:paraId="452EDD08" w14:textId="77777777" w:rsidR="00CE5219" w:rsidRDefault="00CE5219" w:rsidP="003E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7BE0" w14:textId="62635753" w:rsidR="003E479B" w:rsidRDefault="003E479B">
    <w:pPr>
      <w:pStyle w:val="Footer"/>
    </w:pPr>
    <w:bookmarkStart w:id="1" w:name="_Hlk127604176"/>
    <w:bookmarkStart w:id="2" w:name="_Hlk127604177"/>
    <w:r>
      <w:rPr>
        <w:noProof/>
      </w:rPr>
      <mc:AlternateContent>
        <mc:Choice Requires="wps">
          <w:drawing>
            <wp:anchor distT="0" distB="0" distL="114300" distR="114300" simplePos="0" relativeHeight="251659264" behindDoc="0" locked="0" layoutInCell="1" allowOverlap="1" wp14:anchorId="113437C9" wp14:editId="1B4CD152">
              <wp:simplePos x="0" y="0"/>
              <wp:positionH relativeFrom="margin">
                <wp:posOffset>5029200</wp:posOffset>
              </wp:positionH>
              <wp:positionV relativeFrom="paragraph">
                <wp:posOffset>6985</wp:posOffset>
              </wp:positionV>
              <wp:extent cx="1374775" cy="349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4775" cy="34925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4C63A88F" w14:textId="77777777" w:rsidR="003E479B" w:rsidRPr="00777253" w:rsidRDefault="003E479B" w:rsidP="003E479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6464EBE" w14:textId="77777777" w:rsidR="003E479B" w:rsidRDefault="003E479B" w:rsidP="003E4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437C9" id="_x0000_t202" coordsize="21600,21600" o:spt="202" path="m,l,21600r21600,l21600,xe">
              <v:stroke joinstyle="miter"/>
              <v:path gradientshapeok="t" o:connecttype="rect"/>
            </v:shapetype>
            <v:shape id="Text Box 2" o:spid="_x0000_s1026" type="#_x0000_t202" style="position:absolute;margin-left:396pt;margin-top:.55pt;width:108.25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nTFQIAACwEAAAOAAAAZHJzL2Uyb0RvYy54bWysU9tuGyEQfa/Uf0C81+tr3Ky8jtxEripF&#10;SSSnyjNmwbsSMBSwd92v78CuL037VPUFBmaYyzmHxV2rFTkI52swBR0NhpQIw6Gsza6g31/Xnz5T&#10;4gMzJVNgREGPwtO75ccPi8bmYgwVqFI4gkmMzxtb0CoEm2eZ55XQzA/ACoNOCU6zgEe3y0rHGsyu&#10;VTYeDm+yBlxpHXDhPd4+dE66TPmlFDw8S+lFIKqg2FtIq0vrNq7ZcsHynWO2qnnfBvuHLjSrDRY9&#10;p3pggZG9q/9IpWvuwIMMAw46AylrLtIMOM1o+G6aTcWsSLMgON6eYfL/Ly1/OmzsiyOh/QItEhgB&#10;aazPPV7GeVrpdNyxU4J+hPB4hk20gfD4aDKfzuczSjj6JtPb8Szhml1eW+fDVwGaRKOgDmlJaLHD&#10;ow9YEUNPIbGYgXWtVKJGGdIU9GaCKX/z4Atl8OGl12iFdtv2A2yhPOJcDjrKveXrGos/Mh9emEOO&#10;cRTUbXjGRSrAItBblFTgfv7tPsYj9OilpEHNFNT/2DMnKFHfDJJyO5pOo8jSYTqbj/Hgrj3ba4/Z&#10;63tAWY7wh1iezBgf1MmUDvQbynsVq6KLGY61CxpO5n3olIzfg4vVKgWhrCwLj2ZjeUwdQYvQvrZv&#10;zNke/4DMPcFJXSx/R0MX28G92geQdeIoAtyh2uOOkkzU9d8nav76nKIun3z5CwAA//8DAFBLAwQU&#10;AAYACAAAACEAPJqSB+AAAAAJAQAADwAAAGRycy9kb3ducmV2LnhtbEyPTUvDQBRF94L/YXiCOzuT&#10;QGqMmZQSKILoorUbdy+Z1yQ4HzEzbaO/3unKLh/nce+55Wo2mp1o8oOzEpKFAEa2dWqwnYT9x+Yh&#10;B+YDWoXaWZLwQx5W1e1NiYVyZ7ul0y50LIZYX6CEPoSx4Ny3PRn0CzeSjezgJoMhnlPH1YTnGG40&#10;T4VYcoODjQ09jlT31H7tjkbCa715x22TmvxX1y9vh/X4vf/MpLy/m9fPwALN4f8ZLvpRHaro1Lij&#10;VZ5pCY9PadwSIkiAXbgQeQaskZAtE+BVya8XVH8AAAD//wMAUEsBAi0AFAAGAAgAAAAhALaDOJL+&#10;AAAA4QEAABMAAAAAAAAAAAAAAAAAAAAAAFtDb250ZW50X1R5cGVzXS54bWxQSwECLQAUAAYACAAA&#10;ACEAOP0h/9YAAACUAQAACwAAAAAAAAAAAAAAAAAvAQAAX3JlbHMvLnJlbHNQSwECLQAUAAYACAAA&#10;ACEAEEpZ0xUCAAAsBAAADgAAAAAAAAAAAAAAAAAuAgAAZHJzL2Uyb0RvYy54bWxQSwECLQAUAAYA&#10;CAAAACEAPJqSB+AAAAAJAQAADwAAAAAAAAAAAAAAAABvBAAAZHJzL2Rvd25yZXYueG1sUEsFBgAA&#10;AAAEAAQA8wAAAHwFA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C63A88F" w14:textId="77777777" w:rsidR="003E479B" w:rsidRPr="00777253" w:rsidRDefault="003E479B" w:rsidP="003E479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6464EBE" w14:textId="77777777" w:rsidR="003E479B" w:rsidRDefault="003E479B" w:rsidP="003E479B"/>
                </w:txbxContent>
              </v:textbox>
              <w10:wrap anchorx="margin"/>
            </v:shape>
          </w:pict>
        </mc:Fallback>
      </mc:AlternateContent>
    </w:r>
    <w:r>
      <w:rPr>
        <w:noProof/>
      </w:rPr>
      <w:drawing>
        <wp:inline distT="0" distB="0" distL="0" distR="0" wp14:anchorId="6D06EC36" wp14:editId="3DA0C10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891E" w14:textId="77777777" w:rsidR="00CE5219" w:rsidRDefault="00CE5219" w:rsidP="003E479B">
      <w:pPr>
        <w:spacing w:after="0" w:line="240" w:lineRule="auto"/>
      </w:pPr>
      <w:r>
        <w:separator/>
      </w:r>
    </w:p>
  </w:footnote>
  <w:footnote w:type="continuationSeparator" w:id="0">
    <w:p w14:paraId="271FFE34" w14:textId="77777777" w:rsidR="00CE5219" w:rsidRDefault="00CE5219" w:rsidP="003E4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1EE"/>
    <w:multiLevelType w:val="hybridMultilevel"/>
    <w:tmpl w:val="B2FAB502"/>
    <w:lvl w:ilvl="0" w:tplc="99FAB602">
      <w:start w:val="1"/>
      <w:numFmt w:val="upperLetter"/>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8E5F1E"/>
    <w:multiLevelType w:val="hybridMultilevel"/>
    <w:tmpl w:val="9724BA9C"/>
    <w:lvl w:ilvl="0" w:tplc="2BC447A8">
      <w:start w:val="1"/>
      <w:numFmt w:val="lowerRoman"/>
      <w:lvlText w:val="(%1)"/>
      <w:lvlJc w:val="left"/>
      <w:pPr>
        <w:ind w:left="1080" w:hanging="72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8643660"/>
    <w:multiLevelType w:val="hybridMultilevel"/>
    <w:tmpl w:val="8D348DE0"/>
    <w:lvl w:ilvl="0" w:tplc="2BC447A8">
      <w:start w:val="1"/>
      <w:numFmt w:val="lowerRoman"/>
      <w:lvlText w:val="(%1)"/>
      <w:lvlJc w:val="left"/>
      <w:pPr>
        <w:ind w:left="1080" w:hanging="72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8247A3"/>
    <w:multiLevelType w:val="hybridMultilevel"/>
    <w:tmpl w:val="DD3000B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2634D0A"/>
    <w:multiLevelType w:val="hybridMultilevel"/>
    <w:tmpl w:val="291210D0"/>
    <w:lvl w:ilvl="0" w:tplc="75A81234">
      <w:start w:val="1"/>
      <w:numFmt w:val="lowerRoman"/>
      <w:lvlText w:val="(%1)"/>
      <w:lvlJc w:val="left"/>
      <w:pPr>
        <w:ind w:left="1080" w:hanging="72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DF56ACD"/>
    <w:multiLevelType w:val="hybridMultilevel"/>
    <w:tmpl w:val="04B4DD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91077710">
    <w:abstractNumId w:val="5"/>
  </w:num>
  <w:num w:numId="2" w16cid:durableId="1764034039">
    <w:abstractNumId w:val="0"/>
  </w:num>
  <w:num w:numId="3" w16cid:durableId="1314291150">
    <w:abstractNumId w:val="3"/>
  </w:num>
  <w:num w:numId="4" w16cid:durableId="901595542">
    <w:abstractNumId w:val="2"/>
  </w:num>
  <w:num w:numId="5" w16cid:durableId="452941910">
    <w:abstractNumId w:val="1"/>
  </w:num>
  <w:num w:numId="6" w16cid:durableId="267129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BF"/>
    <w:rsid w:val="00061ADF"/>
    <w:rsid w:val="003E479B"/>
    <w:rsid w:val="00502CA8"/>
    <w:rsid w:val="00996224"/>
    <w:rsid w:val="00CE5219"/>
    <w:rsid w:val="00E15BB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D59B"/>
  <w15:chartTrackingRefBased/>
  <w15:docId w15:val="{657365A5-17A8-4E31-AAE3-D2C020BC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5BBF"/>
    <w:pPr>
      <w:spacing w:before="100" w:beforeAutospacing="1" w:after="100" w:afterAutospacing="1" w:line="240" w:lineRule="auto"/>
      <w:outlineLvl w:val="1"/>
    </w:pPr>
    <w:rPr>
      <w:rFonts w:ascii="Times New Roman" w:eastAsia="Times New Roman" w:hAnsi="Times New Roman" w:cs="Times New Roman"/>
      <w:b/>
      <w:bCs/>
      <w:sz w:val="36"/>
      <w:szCs w:val="36"/>
      <w:lang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BBF"/>
    <w:rPr>
      <w:rFonts w:ascii="Times New Roman" w:eastAsia="Times New Roman" w:hAnsi="Times New Roman" w:cs="Times New Roman"/>
      <w:b/>
      <w:bCs/>
      <w:sz w:val="36"/>
      <w:szCs w:val="36"/>
      <w:lang w:val="en-PK" w:eastAsia="en-PK"/>
    </w:rPr>
  </w:style>
  <w:style w:type="paragraph" w:styleId="NormalWeb">
    <w:name w:val="Normal (Web)"/>
    <w:basedOn w:val="Normal"/>
    <w:uiPriority w:val="99"/>
    <w:semiHidden/>
    <w:unhideWhenUsed/>
    <w:rsid w:val="00E15BBF"/>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section">
    <w:name w:val="section"/>
    <w:basedOn w:val="DefaultParagraphFont"/>
    <w:rsid w:val="00E15BBF"/>
  </w:style>
  <w:style w:type="character" w:styleId="Hyperlink">
    <w:name w:val="Hyperlink"/>
    <w:basedOn w:val="DefaultParagraphFont"/>
    <w:uiPriority w:val="99"/>
    <w:semiHidden/>
    <w:unhideWhenUsed/>
    <w:rsid w:val="00E15BBF"/>
    <w:rPr>
      <w:color w:val="0000FF"/>
      <w:u w:val="single"/>
    </w:rPr>
  </w:style>
  <w:style w:type="paragraph" w:styleId="ListParagraph">
    <w:name w:val="List Paragraph"/>
    <w:basedOn w:val="Normal"/>
    <w:uiPriority w:val="34"/>
    <w:qFormat/>
    <w:rsid w:val="00996224"/>
    <w:pPr>
      <w:ind w:left="720"/>
      <w:contextualSpacing/>
    </w:pPr>
  </w:style>
  <w:style w:type="paragraph" w:styleId="Header">
    <w:name w:val="header"/>
    <w:basedOn w:val="Normal"/>
    <w:link w:val="HeaderChar"/>
    <w:uiPriority w:val="99"/>
    <w:unhideWhenUsed/>
    <w:rsid w:val="003E4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79B"/>
  </w:style>
  <w:style w:type="paragraph" w:styleId="Footer">
    <w:name w:val="footer"/>
    <w:basedOn w:val="Normal"/>
    <w:link w:val="FooterChar"/>
    <w:uiPriority w:val="99"/>
    <w:unhideWhenUsed/>
    <w:rsid w:val="003E4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5349">
      <w:bodyDiv w:val="1"/>
      <w:marLeft w:val="0"/>
      <w:marRight w:val="0"/>
      <w:marTop w:val="0"/>
      <w:marBottom w:val="0"/>
      <w:divBdr>
        <w:top w:val="none" w:sz="0" w:space="0" w:color="auto"/>
        <w:left w:val="none" w:sz="0" w:space="0" w:color="auto"/>
        <w:bottom w:val="none" w:sz="0" w:space="0" w:color="auto"/>
        <w:right w:val="none" w:sz="0" w:space="0" w:color="auto"/>
      </w:divBdr>
      <w:divsChild>
        <w:div w:id="1471439669">
          <w:marLeft w:val="0"/>
          <w:marRight w:val="0"/>
          <w:marTop w:val="0"/>
          <w:marBottom w:val="0"/>
          <w:divBdr>
            <w:top w:val="none" w:sz="0" w:space="0" w:color="auto"/>
            <w:left w:val="none" w:sz="0" w:space="0" w:color="auto"/>
            <w:bottom w:val="none" w:sz="0" w:space="0" w:color="auto"/>
            <w:right w:val="none" w:sz="0" w:space="0" w:color="auto"/>
          </w:divBdr>
          <w:divsChild>
            <w:div w:id="361371017">
              <w:marLeft w:val="0"/>
              <w:marRight w:val="0"/>
              <w:marTop w:val="0"/>
              <w:marBottom w:val="0"/>
              <w:divBdr>
                <w:top w:val="none" w:sz="0" w:space="0" w:color="auto"/>
                <w:left w:val="none" w:sz="0" w:space="0" w:color="auto"/>
                <w:bottom w:val="none" w:sz="0" w:space="0" w:color="auto"/>
                <w:right w:val="none" w:sz="0" w:space="0" w:color="auto"/>
              </w:divBdr>
              <w:divsChild>
                <w:div w:id="1274357890">
                  <w:marLeft w:val="0"/>
                  <w:marRight w:val="0"/>
                  <w:marTop w:val="180"/>
                  <w:marBottom w:val="0"/>
                  <w:divBdr>
                    <w:top w:val="single" w:sz="6" w:space="19" w:color="A7A7A7"/>
                    <w:left w:val="single" w:sz="6" w:space="15" w:color="A7A7A7"/>
                    <w:bottom w:val="single" w:sz="6" w:space="19" w:color="A7A7A7"/>
                    <w:right w:val="single" w:sz="6" w:space="15" w:color="A7A7A7"/>
                  </w:divBdr>
                  <w:divsChild>
                    <w:div w:id="1375882323">
                      <w:marLeft w:val="0"/>
                      <w:marRight w:val="0"/>
                      <w:marTop w:val="0"/>
                      <w:marBottom w:val="240"/>
                      <w:divBdr>
                        <w:top w:val="none" w:sz="0" w:space="0" w:color="auto"/>
                        <w:left w:val="none" w:sz="0" w:space="0" w:color="auto"/>
                        <w:bottom w:val="none" w:sz="0" w:space="0" w:color="auto"/>
                        <w:right w:val="none" w:sz="0" w:space="0" w:color="auto"/>
                      </w:divBdr>
                    </w:div>
                    <w:div w:id="469249095">
                      <w:marLeft w:val="0"/>
                      <w:marRight w:val="0"/>
                      <w:marTop w:val="0"/>
                      <w:marBottom w:val="240"/>
                      <w:divBdr>
                        <w:top w:val="none" w:sz="0" w:space="0" w:color="auto"/>
                        <w:left w:val="none" w:sz="0" w:space="0" w:color="auto"/>
                        <w:bottom w:val="none" w:sz="0" w:space="0" w:color="auto"/>
                        <w:right w:val="none" w:sz="0" w:space="0" w:color="auto"/>
                      </w:divBdr>
                    </w:div>
                    <w:div w:id="1463228602">
                      <w:marLeft w:val="0"/>
                      <w:marRight w:val="0"/>
                      <w:marTop w:val="0"/>
                      <w:marBottom w:val="0"/>
                      <w:divBdr>
                        <w:top w:val="none" w:sz="0" w:space="0" w:color="auto"/>
                        <w:left w:val="none" w:sz="0" w:space="0" w:color="auto"/>
                        <w:bottom w:val="none" w:sz="0" w:space="0" w:color="auto"/>
                        <w:right w:val="none" w:sz="0" w:space="0" w:color="auto"/>
                      </w:divBdr>
                      <w:divsChild>
                        <w:div w:id="654339311">
                          <w:marLeft w:val="0"/>
                          <w:marRight w:val="0"/>
                          <w:marTop w:val="0"/>
                          <w:marBottom w:val="240"/>
                          <w:divBdr>
                            <w:top w:val="none" w:sz="0" w:space="0" w:color="auto"/>
                            <w:left w:val="none" w:sz="0" w:space="0" w:color="auto"/>
                            <w:bottom w:val="none" w:sz="0" w:space="0" w:color="auto"/>
                            <w:right w:val="none" w:sz="0" w:space="0" w:color="auto"/>
                          </w:divBdr>
                          <w:divsChild>
                            <w:div w:id="980572114">
                              <w:marLeft w:val="0"/>
                              <w:marRight w:val="0"/>
                              <w:marTop w:val="0"/>
                              <w:marBottom w:val="0"/>
                              <w:divBdr>
                                <w:top w:val="none" w:sz="0" w:space="0" w:color="auto"/>
                                <w:left w:val="none" w:sz="0" w:space="0" w:color="auto"/>
                                <w:bottom w:val="none" w:sz="0" w:space="0" w:color="auto"/>
                                <w:right w:val="none" w:sz="0" w:space="0" w:color="auto"/>
                              </w:divBdr>
                            </w:div>
                            <w:div w:id="747575849">
                              <w:marLeft w:val="0"/>
                              <w:marRight w:val="0"/>
                              <w:marTop w:val="0"/>
                              <w:marBottom w:val="0"/>
                              <w:divBdr>
                                <w:top w:val="none" w:sz="0" w:space="0" w:color="auto"/>
                                <w:left w:val="none" w:sz="0" w:space="0" w:color="auto"/>
                                <w:bottom w:val="none" w:sz="0" w:space="0" w:color="auto"/>
                                <w:right w:val="none" w:sz="0" w:space="0" w:color="auto"/>
                              </w:divBdr>
                            </w:div>
                          </w:divsChild>
                        </w:div>
                        <w:div w:id="1490709211">
                          <w:marLeft w:val="0"/>
                          <w:marRight w:val="0"/>
                          <w:marTop w:val="0"/>
                          <w:marBottom w:val="240"/>
                          <w:divBdr>
                            <w:top w:val="none" w:sz="0" w:space="0" w:color="auto"/>
                            <w:left w:val="none" w:sz="0" w:space="0" w:color="auto"/>
                            <w:bottom w:val="none" w:sz="0" w:space="0" w:color="auto"/>
                            <w:right w:val="none" w:sz="0" w:space="0" w:color="auto"/>
                          </w:divBdr>
                          <w:divsChild>
                            <w:div w:id="573974261">
                              <w:marLeft w:val="0"/>
                              <w:marRight w:val="0"/>
                              <w:marTop w:val="0"/>
                              <w:marBottom w:val="0"/>
                              <w:divBdr>
                                <w:top w:val="none" w:sz="0" w:space="0" w:color="auto"/>
                                <w:left w:val="none" w:sz="0" w:space="0" w:color="auto"/>
                                <w:bottom w:val="none" w:sz="0" w:space="0" w:color="auto"/>
                                <w:right w:val="none" w:sz="0" w:space="0" w:color="auto"/>
                              </w:divBdr>
                            </w:div>
                            <w:div w:id="295567742">
                              <w:marLeft w:val="0"/>
                              <w:marRight w:val="0"/>
                              <w:marTop w:val="0"/>
                              <w:marBottom w:val="0"/>
                              <w:divBdr>
                                <w:top w:val="none" w:sz="0" w:space="0" w:color="auto"/>
                                <w:left w:val="none" w:sz="0" w:space="0" w:color="auto"/>
                                <w:bottom w:val="none" w:sz="0" w:space="0" w:color="auto"/>
                                <w:right w:val="none" w:sz="0" w:space="0" w:color="auto"/>
                              </w:divBdr>
                            </w:div>
                          </w:divsChild>
                        </w:div>
                        <w:div w:id="552430789">
                          <w:marLeft w:val="0"/>
                          <w:marRight w:val="0"/>
                          <w:marTop w:val="0"/>
                          <w:marBottom w:val="240"/>
                          <w:divBdr>
                            <w:top w:val="none" w:sz="0" w:space="0" w:color="auto"/>
                            <w:left w:val="none" w:sz="0" w:space="0" w:color="auto"/>
                            <w:bottom w:val="none" w:sz="0" w:space="0" w:color="auto"/>
                            <w:right w:val="none" w:sz="0" w:space="0" w:color="auto"/>
                          </w:divBdr>
                          <w:divsChild>
                            <w:div w:id="193202177">
                              <w:marLeft w:val="0"/>
                              <w:marRight w:val="0"/>
                              <w:marTop w:val="0"/>
                              <w:marBottom w:val="0"/>
                              <w:divBdr>
                                <w:top w:val="none" w:sz="0" w:space="0" w:color="auto"/>
                                <w:left w:val="none" w:sz="0" w:space="0" w:color="auto"/>
                                <w:bottom w:val="none" w:sz="0" w:space="0" w:color="auto"/>
                                <w:right w:val="none" w:sz="0" w:space="0" w:color="auto"/>
                              </w:divBdr>
                            </w:div>
                            <w:div w:id="3976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3</cp:revision>
  <dcterms:created xsi:type="dcterms:W3CDTF">2023-02-18T10:42:00Z</dcterms:created>
  <dcterms:modified xsi:type="dcterms:W3CDTF">2023-02-18T10:58:00Z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2023-02-18T10:42:57Z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1e666653-8cb2-4fbe-9640-bafec0560310</vt:lpwstr>
  </property>
  <property fmtid="{D5CDD505-2E9C-101B-9397-08002B2CF9AE}" pid="8" name="MSIP_Label_defa4170-0d19-0005-0004-bc88714345d2_ContentBits">
    <vt:lpwstr>0</vt:lpwstr>
  </property>
</Properties>
</file>